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E0A" w:rsidRDefault="00EA2E0A" w:rsidP="00175A9D">
      <w:pPr>
        <w:spacing w:after="0" w:line="240" w:lineRule="auto"/>
        <w:ind w:left="567" w:right="624"/>
        <w:jc w:val="center"/>
        <w:rPr>
          <w:rFonts w:asciiTheme="majorBidi" w:hAnsiTheme="majorBidi" w:cstheme="majorBidi"/>
          <w:b/>
          <w:bCs/>
          <w:sz w:val="26"/>
          <w:szCs w:val="26"/>
        </w:rPr>
      </w:pPr>
    </w:p>
    <w:p w:rsidR="00E51582" w:rsidRPr="00E51582" w:rsidRDefault="00E51582" w:rsidP="00175A9D">
      <w:pPr>
        <w:spacing w:after="0" w:line="240" w:lineRule="auto"/>
        <w:ind w:left="567" w:right="624"/>
        <w:jc w:val="center"/>
        <w:rPr>
          <w:rFonts w:asciiTheme="majorBidi" w:hAnsiTheme="majorBidi" w:cstheme="majorBidi"/>
          <w:b/>
          <w:bCs/>
          <w:sz w:val="26"/>
          <w:szCs w:val="26"/>
          <w:lang w:val="en-US"/>
        </w:rPr>
      </w:pPr>
    </w:p>
    <w:p w:rsidR="00E51582" w:rsidRDefault="000C0EF4" w:rsidP="00E51582">
      <w:pPr>
        <w:pStyle w:val="normal0"/>
        <w:pBdr>
          <w:top w:val="nil"/>
          <w:left w:val="nil"/>
          <w:bottom w:val="nil"/>
          <w:right w:val="nil"/>
          <w:between w:val="nil"/>
        </w:pBdr>
        <w:spacing w:after="120"/>
        <w:rPr>
          <w:color w:val="000000"/>
          <w:sz w:val="24"/>
          <w:szCs w:val="24"/>
        </w:rPr>
      </w:pPr>
      <w:r>
        <w:rPr>
          <w:b/>
          <w:color w:val="000000"/>
          <w:sz w:val="24"/>
          <w:szCs w:val="24"/>
        </w:rPr>
        <w:t xml:space="preserve">PENGEMBANGAN MEDIA PEMBELAJARAN KOKAMI (KOTAK KARTU MISTERIUS) PADA MUATAN IPA UNTUK KELAS IV MI NWDI </w:t>
      </w:r>
    </w:p>
    <w:p w:rsidR="00E51582" w:rsidRDefault="000C0EF4" w:rsidP="00E51582">
      <w:pPr>
        <w:pStyle w:val="normal0"/>
        <w:pBdr>
          <w:top w:val="nil"/>
          <w:left w:val="nil"/>
          <w:bottom w:val="nil"/>
          <w:right w:val="nil"/>
          <w:between w:val="nil"/>
        </w:pBdr>
        <w:spacing w:before="240" w:after="40"/>
        <w:rPr>
          <w:b/>
          <w:color w:val="000000"/>
          <w:sz w:val="24"/>
          <w:szCs w:val="24"/>
        </w:rPr>
      </w:pPr>
      <w:r>
        <w:rPr>
          <w:b/>
          <w:color w:val="000000"/>
          <w:sz w:val="24"/>
          <w:szCs w:val="24"/>
        </w:rPr>
        <w:t>Solihatun</w:t>
      </w:r>
      <w:r>
        <w:rPr>
          <w:b/>
          <w:color w:val="000000"/>
          <w:sz w:val="24"/>
          <w:szCs w:val="24"/>
          <w:vertAlign w:val="superscript"/>
        </w:rPr>
        <w:t>1</w:t>
      </w:r>
      <w:r w:rsidR="00B01E60">
        <w:rPr>
          <w:b/>
          <w:color w:val="000000"/>
          <w:sz w:val="24"/>
          <w:szCs w:val="24"/>
        </w:rPr>
        <w:t xml:space="preserve">, </w:t>
      </w:r>
      <w:r w:rsidR="008258D6">
        <w:rPr>
          <w:b/>
          <w:color w:val="000000"/>
          <w:sz w:val="24"/>
          <w:szCs w:val="24"/>
        </w:rPr>
        <w:t>Muhammad Sururuddin</w:t>
      </w:r>
      <w:r w:rsidR="008258D6">
        <w:rPr>
          <w:b/>
          <w:color w:val="000000"/>
          <w:sz w:val="24"/>
          <w:szCs w:val="24"/>
          <w:vertAlign w:val="superscript"/>
        </w:rPr>
        <w:t>2</w:t>
      </w:r>
      <w:r w:rsidR="00E51582">
        <w:rPr>
          <w:b/>
          <w:color w:val="000000"/>
          <w:sz w:val="24"/>
          <w:szCs w:val="24"/>
        </w:rPr>
        <w:t xml:space="preserve">, </w:t>
      </w:r>
      <w:r w:rsidR="008258D6">
        <w:rPr>
          <w:b/>
          <w:color w:val="000000"/>
          <w:sz w:val="24"/>
          <w:szCs w:val="24"/>
        </w:rPr>
        <w:t>Mijahamuddin Alwi</w:t>
      </w:r>
      <w:r w:rsidR="008258D6">
        <w:rPr>
          <w:b/>
          <w:color w:val="000000"/>
          <w:sz w:val="24"/>
          <w:szCs w:val="24"/>
          <w:vertAlign w:val="superscript"/>
        </w:rPr>
        <w:t>3</w:t>
      </w:r>
      <w:r>
        <w:rPr>
          <w:b/>
          <w:color w:val="000000"/>
          <w:sz w:val="24"/>
          <w:szCs w:val="24"/>
        </w:rPr>
        <w:t>,</w:t>
      </w:r>
      <w:r>
        <w:rPr>
          <w:b/>
          <w:color w:val="000000"/>
          <w:sz w:val="24"/>
          <w:szCs w:val="24"/>
          <w:vertAlign w:val="superscript"/>
        </w:rPr>
        <w:t xml:space="preserve"> </w:t>
      </w:r>
      <w:r w:rsidR="007037A9">
        <w:rPr>
          <w:b/>
          <w:color w:val="000000"/>
          <w:sz w:val="24"/>
          <w:szCs w:val="24"/>
        </w:rPr>
        <w:t xml:space="preserve">M. </w:t>
      </w:r>
      <w:r w:rsidRPr="000C0EF4">
        <w:rPr>
          <w:b/>
          <w:color w:val="000000"/>
          <w:sz w:val="24"/>
          <w:szCs w:val="24"/>
        </w:rPr>
        <w:t>Syahruddin</w:t>
      </w:r>
      <w:r w:rsidR="006E7AFD">
        <w:rPr>
          <w:b/>
          <w:color w:val="000000"/>
          <w:sz w:val="24"/>
          <w:szCs w:val="24"/>
        </w:rPr>
        <w:t xml:space="preserve"> </w:t>
      </w:r>
      <w:r>
        <w:rPr>
          <w:b/>
          <w:color w:val="000000"/>
          <w:sz w:val="24"/>
          <w:szCs w:val="24"/>
        </w:rPr>
        <w:t>Amin</w:t>
      </w:r>
      <w:r w:rsidR="00B01E60">
        <w:rPr>
          <w:b/>
          <w:color w:val="000000"/>
          <w:sz w:val="24"/>
          <w:szCs w:val="24"/>
          <w:vertAlign w:val="superscript"/>
        </w:rPr>
        <w:t>4</w:t>
      </w:r>
      <w:r w:rsidR="00B01E60">
        <w:rPr>
          <w:b/>
          <w:color w:val="000000"/>
          <w:sz w:val="24"/>
          <w:szCs w:val="24"/>
        </w:rPr>
        <w:t>,</w:t>
      </w:r>
      <w:r w:rsidR="00B01E60">
        <w:rPr>
          <w:b/>
          <w:color w:val="000000"/>
          <w:sz w:val="24"/>
          <w:szCs w:val="24"/>
          <w:vertAlign w:val="superscript"/>
        </w:rPr>
        <w:t xml:space="preserve"> </w:t>
      </w:r>
      <w:r w:rsidR="008258D6">
        <w:rPr>
          <w:b/>
          <w:color w:val="000000"/>
          <w:sz w:val="24"/>
          <w:szCs w:val="24"/>
        </w:rPr>
        <w:t>Musabihatul Kudsiah</w:t>
      </w:r>
      <w:r w:rsidR="008258D6">
        <w:rPr>
          <w:b/>
          <w:color w:val="000000"/>
          <w:sz w:val="24"/>
          <w:szCs w:val="24"/>
          <w:vertAlign w:val="superscript"/>
        </w:rPr>
        <w:t>5</w:t>
      </w:r>
      <w:r w:rsidR="00E51582">
        <w:rPr>
          <w:b/>
          <w:color w:val="000000"/>
          <w:sz w:val="24"/>
          <w:szCs w:val="24"/>
        </w:rPr>
        <w:t xml:space="preserve"> </w:t>
      </w:r>
    </w:p>
    <w:p w:rsidR="00E51582" w:rsidRDefault="000C0EF4" w:rsidP="00E51582">
      <w:pPr>
        <w:pStyle w:val="normal0"/>
        <w:pBdr>
          <w:top w:val="nil"/>
          <w:left w:val="nil"/>
          <w:bottom w:val="nil"/>
          <w:right w:val="nil"/>
          <w:between w:val="nil"/>
        </w:pBdr>
        <w:rPr>
          <w:color w:val="000000"/>
          <w:sz w:val="24"/>
          <w:szCs w:val="24"/>
        </w:rPr>
      </w:pPr>
      <w:r>
        <w:rPr>
          <w:color w:val="000000"/>
          <w:sz w:val="24"/>
          <w:szCs w:val="24"/>
          <w:vertAlign w:val="superscript"/>
        </w:rPr>
        <w:t>123</w:t>
      </w:r>
      <w:r w:rsidR="001D7AE0">
        <w:rPr>
          <w:color w:val="000000"/>
          <w:sz w:val="24"/>
          <w:szCs w:val="24"/>
          <w:vertAlign w:val="superscript"/>
        </w:rPr>
        <w:t>45</w:t>
      </w:r>
      <w:r>
        <w:rPr>
          <w:color w:val="000000"/>
          <w:sz w:val="24"/>
          <w:szCs w:val="24"/>
        </w:rPr>
        <w:t xml:space="preserve">Universitas Hamzanwadi </w:t>
      </w:r>
    </w:p>
    <w:p w:rsidR="00E51582" w:rsidRDefault="007037A9" w:rsidP="007037A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Jl. TGKH Muhammad Zainuddin Abdul Majid, No. 132 Pancor, Lotim-NTB 83612</w:t>
      </w:r>
    </w:p>
    <w:p w:rsidR="0058793E" w:rsidRDefault="0058793E" w:rsidP="007037A9">
      <w:pPr>
        <w:spacing w:after="0" w:line="240" w:lineRule="auto"/>
        <w:jc w:val="center"/>
        <w:rPr>
          <w:rFonts w:ascii="Times New Roman" w:hAnsi="Times New Roman" w:cs="Times New Roman"/>
          <w:sz w:val="24"/>
          <w:szCs w:val="24"/>
          <w:lang w:val="en-US"/>
        </w:rPr>
      </w:pPr>
    </w:p>
    <w:p w:rsidR="007037A9" w:rsidRDefault="00FD2306" w:rsidP="007037A9">
      <w:pPr>
        <w:spacing w:after="0" w:line="240" w:lineRule="auto"/>
        <w:jc w:val="center"/>
        <w:rPr>
          <w:rFonts w:ascii="Times New Roman" w:hAnsi="Times New Roman" w:cs="Times New Roman"/>
          <w:sz w:val="24"/>
          <w:szCs w:val="24"/>
          <w:lang w:val="en-US"/>
        </w:rPr>
      </w:pPr>
      <w:hyperlink r:id="rId8" w:history="1">
        <w:r w:rsidR="007037A9" w:rsidRPr="00835A63">
          <w:rPr>
            <w:rStyle w:val="Hyperlink"/>
            <w:rFonts w:ascii="Times New Roman" w:hAnsi="Times New Roman" w:cs="Times New Roman"/>
            <w:sz w:val="24"/>
            <w:szCs w:val="24"/>
            <w:lang w:val="en-US"/>
          </w:rPr>
          <w:t>Solihatun566@gmail.com</w:t>
        </w:r>
      </w:hyperlink>
      <w:r w:rsidR="007037A9">
        <w:rPr>
          <w:rFonts w:ascii="Times New Roman" w:hAnsi="Times New Roman" w:cs="Times New Roman"/>
          <w:sz w:val="24"/>
          <w:szCs w:val="24"/>
          <w:lang w:val="en-US"/>
        </w:rPr>
        <w:t>,</w:t>
      </w:r>
      <w:r w:rsidR="001D7AE0">
        <w:rPr>
          <w:rFonts w:ascii="Times New Roman" w:hAnsi="Times New Roman" w:cs="Times New Roman"/>
          <w:sz w:val="24"/>
          <w:szCs w:val="24"/>
          <w:lang w:val="en-US"/>
        </w:rPr>
        <w:t xml:space="preserve"> </w:t>
      </w:r>
      <w:hyperlink r:id="rId9" w:history="1">
        <w:r w:rsidR="001D7AE0" w:rsidRPr="00141107">
          <w:rPr>
            <w:rStyle w:val="Hyperlink"/>
            <w:rFonts w:ascii="Times New Roman" w:hAnsi="Times New Roman" w:cs="Times New Roman"/>
            <w:sz w:val="24"/>
            <w:szCs w:val="24"/>
            <w:lang w:val="en-US"/>
          </w:rPr>
          <w:t>sururuddin@hamzanwadi.com</w:t>
        </w:r>
      </w:hyperlink>
      <w:r w:rsidR="001D7AE0">
        <w:rPr>
          <w:rFonts w:ascii="Times New Roman" w:hAnsi="Times New Roman" w:cs="Times New Roman"/>
          <w:sz w:val="24"/>
          <w:szCs w:val="24"/>
          <w:lang w:val="en-US"/>
        </w:rPr>
        <w:t>,</w:t>
      </w:r>
      <w:r w:rsidR="008258D6">
        <w:rPr>
          <w:rFonts w:ascii="Times New Roman" w:hAnsi="Times New Roman" w:cs="Times New Roman"/>
          <w:sz w:val="24"/>
          <w:szCs w:val="24"/>
          <w:lang w:val="en-US"/>
        </w:rPr>
        <w:t xml:space="preserve"> </w:t>
      </w:r>
      <w:hyperlink r:id="rId10" w:history="1">
        <w:r w:rsidR="008258D6" w:rsidRPr="00141107">
          <w:rPr>
            <w:rStyle w:val="Hyperlink"/>
            <w:rFonts w:ascii="Times New Roman" w:hAnsi="Times New Roman" w:cs="Times New Roman"/>
            <w:sz w:val="24"/>
            <w:szCs w:val="24"/>
            <w:lang w:val="en-US"/>
          </w:rPr>
          <w:t>mijahamuddi.alwi@gmail.com</w:t>
        </w:r>
      </w:hyperlink>
      <w:r w:rsidR="008258D6">
        <w:rPr>
          <w:rFonts w:ascii="Times New Roman" w:hAnsi="Times New Roman" w:cs="Times New Roman"/>
          <w:sz w:val="24"/>
          <w:szCs w:val="24"/>
          <w:lang w:val="en-US"/>
        </w:rPr>
        <w:t>,</w:t>
      </w:r>
      <w:r w:rsidR="001D7AE0">
        <w:rPr>
          <w:rFonts w:ascii="Times New Roman" w:hAnsi="Times New Roman" w:cs="Times New Roman"/>
          <w:sz w:val="24"/>
          <w:szCs w:val="24"/>
          <w:lang w:val="en-US"/>
        </w:rPr>
        <w:t xml:space="preserve"> </w:t>
      </w:r>
      <w:hyperlink r:id="rId11" w:history="1">
        <w:r w:rsidR="008258D6" w:rsidRPr="00835A63">
          <w:rPr>
            <w:rStyle w:val="Hyperlink"/>
            <w:rFonts w:ascii="Times New Roman" w:hAnsi="Times New Roman" w:cs="Times New Roman"/>
            <w:sz w:val="24"/>
            <w:szCs w:val="24"/>
            <w:lang w:val="en-US"/>
          </w:rPr>
          <w:t>muhammadsyahruddinamin@gamil.com</w:t>
        </w:r>
      </w:hyperlink>
      <w:r w:rsidR="008258D6">
        <w:rPr>
          <w:rFonts w:ascii="Times New Roman" w:hAnsi="Times New Roman" w:cs="Times New Roman"/>
          <w:sz w:val="24"/>
          <w:szCs w:val="24"/>
          <w:lang w:val="en-US"/>
        </w:rPr>
        <w:t xml:space="preserve">, </w:t>
      </w:r>
      <w:hyperlink r:id="rId12" w:history="1">
        <w:r w:rsidR="007037A9" w:rsidRPr="00835A63">
          <w:rPr>
            <w:rStyle w:val="Hyperlink"/>
            <w:rFonts w:ascii="Times New Roman" w:hAnsi="Times New Roman" w:cs="Times New Roman"/>
            <w:sz w:val="24"/>
            <w:szCs w:val="24"/>
            <w:lang w:val="en-US"/>
          </w:rPr>
          <w:t>musabihatul@gmail.com</w:t>
        </w:r>
      </w:hyperlink>
    </w:p>
    <w:p w:rsidR="007037A9" w:rsidRPr="007037A9" w:rsidRDefault="007037A9" w:rsidP="007037A9">
      <w:pPr>
        <w:spacing w:after="0" w:line="240" w:lineRule="auto"/>
        <w:jc w:val="center"/>
        <w:rPr>
          <w:rFonts w:ascii="Times New Roman" w:hAnsi="Times New Roman" w:cs="Times New Roman"/>
          <w:sz w:val="24"/>
          <w:szCs w:val="24"/>
          <w:lang w:val="en-US"/>
        </w:rPr>
      </w:pPr>
    </w:p>
    <w:p w:rsidR="00182190" w:rsidRDefault="001B027B" w:rsidP="00182190">
      <w:pPr>
        <w:pStyle w:val="normal0"/>
        <w:pBdr>
          <w:top w:val="nil"/>
          <w:left w:val="nil"/>
          <w:bottom w:val="nil"/>
          <w:right w:val="nil"/>
          <w:between w:val="nil"/>
        </w:pBdr>
        <w:ind w:left="709" w:right="710"/>
        <w:jc w:val="both"/>
        <w:rPr>
          <w:sz w:val="24"/>
          <w:szCs w:val="24"/>
        </w:rPr>
      </w:pPr>
      <w:r w:rsidRPr="00E51582">
        <w:rPr>
          <w:b/>
          <w:sz w:val="24"/>
          <w:szCs w:val="24"/>
        </w:rPr>
        <w:t>Abstract</w:t>
      </w:r>
      <w:r w:rsidRPr="00D42CE2">
        <w:rPr>
          <w:sz w:val="24"/>
          <w:szCs w:val="24"/>
        </w:rPr>
        <w:t xml:space="preserve">: </w:t>
      </w:r>
      <w:r w:rsidR="00A40C41">
        <w:rPr>
          <w:iCs/>
          <w:color w:val="000000"/>
          <w:sz w:val="24"/>
          <w:szCs w:val="24"/>
        </w:rPr>
        <w:t xml:space="preserve">This study aims to develop learning media KOKAMI (Mysterious Card Box) on science content for class IV MI NWDI Pringgasela. The research method used is Research and Development (R&amp;D) with reference to the ADDIE development model (Analysis, Design, Development, Implementation, </w:t>
      </w:r>
      <w:proofErr w:type="gramStart"/>
      <w:r w:rsidR="00A40C41">
        <w:rPr>
          <w:iCs/>
          <w:color w:val="000000"/>
          <w:sz w:val="24"/>
          <w:szCs w:val="24"/>
        </w:rPr>
        <w:t>Evaluation</w:t>
      </w:r>
      <w:proofErr w:type="gramEnd"/>
      <w:r w:rsidR="00A40C41">
        <w:rPr>
          <w:iCs/>
          <w:color w:val="000000"/>
          <w:sz w:val="24"/>
          <w:szCs w:val="24"/>
        </w:rPr>
        <w:t xml:space="preserve">) develop by Dicky and Carry. Based </w:t>
      </w:r>
      <w:r w:rsidR="00732EA7">
        <w:rPr>
          <w:iCs/>
          <w:color w:val="000000"/>
          <w:sz w:val="24"/>
          <w:szCs w:val="24"/>
        </w:rPr>
        <w:t>on the validation results, obtained the</w:t>
      </w:r>
      <w:r w:rsidR="00A40C41">
        <w:rPr>
          <w:iCs/>
          <w:color w:val="000000"/>
          <w:sz w:val="24"/>
          <w:szCs w:val="24"/>
        </w:rPr>
        <w:t xml:space="preserve"> results</w:t>
      </w:r>
      <w:r w:rsidR="00732EA7">
        <w:rPr>
          <w:iCs/>
          <w:color w:val="000000"/>
          <w:sz w:val="24"/>
          <w:szCs w:val="24"/>
        </w:rPr>
        <w:t xml:space="preserve"> of media validation with a total scoreof 37 with a score range </w:t>
      </w:r>
      <w:proofErr w:type="gramStart"/>
      <w:r w:rsidR="00732EA7">
        <w:rPr>
          <w:iCs/>
          <w:color w:val="000000"/>
          <w:sz w:val="24"/>
          <w:szCs w:val="24"/>
        </w:rPr>
        <w:t xml:space="preserve">of </w:t>
      </w:r>
      <w:r w:rsidR="00A40C41">
        <w:rPr>
          <w:iCs/>
          <w:color w:val="000000"/>
          <w:sz w:val="24"/>
          <w:szCs w:val="24"/>
        </w:rPr>
        <w:t xml:space="preserve"> </w:t>
      </w:r>
      <w:r w:rsidR="00732EA7" w:rsidRPr="00435BFA">
        <w:rPr>
          <w:sz w:val="24"/>
          <w:szCs w:val="24"/>
        </w:rPr>
        <w:t>33,96</w:t>
      </w:r>
      <w:proofErr w:type="gramEnd"/>
      <w:r w:rsidR="00732EA7" w:rsidRPr="00435BFA">
        <w:rPr>
          <w:sz w:val="24"/>
          <w:szCs w:val="24"/>
        </w:rPr>
        <w:t xml:space="preserve"> &lt; 37 ≤41,88</w:t>
      </w:r>
      <w:r w:rsidR="00732EA7">
        <w:rPr>
          <w:sz w:val="24"/>
          <w:szCs w:val="24"/>
        </w:rPr>
        <w:t xml:space="preserve">, the “Good” category, and the validation results of media materials with a score 41 with a score range of  </w:t>
      </w:r>
      <w:r w:rsidR="00732EA7" w:rsidRPr="00435BFA">
        <w:rPr>
          <w:sz w:val="24"/>
          <w:szCs w:val="24"/>
        </w:rPr>
        <w:t>33,96 &lt; 41 ≤41,88</w:t>
      </w:r>
      <w:r w:rsidR="00732EA7">
        <w:rPr>
          <w:sz w:val="24"/>
          <w:szCs w:val="24"/>
        </w:rPr>
        <w:t xml:space="preserve"> in the “Good” category. As for the results of the small scale trial, the total score was 330 with an average score of 41</w:t>
      </w:r>
      <w:proofErr w:type="gramStart"/>
      <w:r w:rsidR="00732EA7">
        <w:rPr>
          <w:sz w:val="24"/>
          <w:szCs w:val="24"/>
        </w:rPr>
        <w:t>,25</w:t>
      </w:r>
      <w:proofErr w:type="gramEnd"/>
      <w:r w:rsidR="00732EA7">
        <w:rPr>
          <w:sz w:val="24"/>
          <w:szCs w:val="24"/>
        </w:rPr>
        <w:t xml:space="preserve"> (</w:t>
      </w:r>
      <w:r w:rsidR="00732EA7" w:rsidRPr="00435BFA">
        <w:rPr>
          <w:sz w:val="24"/>
          <w:szCs w:val="24"/>
        </w:rPr>
        <w:t>33,96 &lt; 41</w:t>
      </w:r>
      <w:r w:rsidR="00732EA7">
        <w:rPr>
          <w:sz w:val="24"/>
          <w:szCs w:val="24"/>
        </w:rPr>
        <w:t>,25</w:t>
      </w:r>
      <w:r w:rsidR="00732EA7" w:rsidRPr="00435BFA">
        <w:rPr>
          <w:sz w:val="24"/>
          <w:szCs w:val="24"/>
        </w:rPr>
        <w:t xml:space="preserve"> ≤41</w:t>
      </w:r>
      <w:r w:rsidR="00732EA7">
        <w:rPr>
          <w:sz w:val="24"/>
          <w:szCs w:val="24"/>
        </w:rPr>
        <w:t>) in the “Good” category</w:t>
      </w:r>
      <w:r w:rsidR="00182190">
        <w:rPr>
          <w:sz w:val="24"/>
          <w:szCs w:val="24"/>
        </w:rPr>
        <w:t>. Student responses to a large scale trial on 28 students obtained a total score of 1.198 with an average score of 42, 78 (42</w:t>
      </w:r>
      <w:proofErr w:type="gramStart"/>
      <w:r w:rsidR="00182190">
        <w:rPr>
          <w:sz w:val="24"/>
          <w:szCs w:val="24"/>
        </w:rPr>
        <w:t>,78</w:t>
      </w:r>
      <w:proofErr w:type="gramEnd"/>
      <w:r w:rsidR="00182190" w:rsidRPr="00C17570">
        <w:rPr>
          <w:sz w:val="24"/>
          <w:szCs w:val="24"/>
        </w:rPr>
        <w:t xml:space="preserve"> &gt; 41,88</w:t>
      </w:r>
      <w:r w:rsidR="00182190">
        <w:rPr>
          <w:sz w:val="24"/>
          <w:szCs w:val="24"/>
        </w:rPr>
        <w:t xml:space="preserve">) in the “Very Good” category. So with the results of this study it was concluded that the development of the KOKAMI media (Mysterious Card Box) on the developed science content was suitable for use in learning. </w:t>
      </w:r>
    </w:p>
    <w:p w:rsidR="00182190" w:rsidRDefault="001B027B" w:rsidP="005E38BF">
      <w:pPr>
        <w:pStyle w:val="normal0"/>
        <w:pBdr>
          <w:top w:val="nil"/>
          <w:left w:val="nil"/>
          <w:bottom w:val="nil"/>
          <w:right w:val="nil"/>
          <w:between w:val="nil"/>
        </w:pBdr>
        <w:ind w:left="720" w:right="710"/>
        <w:jc w:val="both"/>
        <w:rPr>
          <w:sz w:val="24"/>
          <w:szCs w:val="24"/>
        </w:rPr>
      </w:pPr>
      <w:r w:rsidRPr="00182190">
        <w:rPr>
          <w:b/>
          <w:bCs/>
          <w:sz w:val="24"/>
          <w:szCs w:val="24"/>
        </w:rPr>
        <w:t>Keywords</w:t>
      </w:r>
      <w:r w:rsidRPr="00182190">
        <w:rPr>
          <w:b/>
          <w:sz w:val="24"/>
          <w:szCs w:val="24"/>
        </w:rPr>
        <w:t>:</w:t>
      </w:r>
      <w:r w:rsidRPr="00D42CE2">
        <w:rPr>
          <w:sz w:val="24"/>
          <w:szCs w:val="24"/>
        </w:rPr>
        <w:t xml:space="preserve"> </w:t>
      </w:r>
      <w:r w:rsidR="005E38BF">
        <w:rPr>
          <w:sz w:val="24"/>
          <w:szCs w:val="24"/>
        </w:rPr>
        <w:t xml:space="preserve">Media, KOKAMI, </w:t>
      </w:r>
      <w:r w:rsidR="00182190" w:rsidRPr="00182190">
        <w:rPr>
          <w:sz w:val="24"/>
          <w:szCs w:val="24"/>
        </w:rPr>
        <w:t xml:space="preserve">Science Learning </w:t>
      </w:r>
    </w:p>
    <w:p w:rsidR="00182190" w:rsidRDefault="00182190" w:rsidP="00182190">
      <w:pPr>
        <w:pStyle w:val="normal0"/>
        <w:pBdr>
          <w:top w:val="nil"/>
          <w:left w:val="nil"/>
          <w:bottom w:val="nil"/>
          <w:right w:val="nil"/>
          <w:between w:val="nil"/>
        </w:pBdr>
        <w:ind w:left="709" w:right="710"/>
        <w:jc w:val="both"/>
        <w:rPr>
          <w:b/>
          <w:bCs/>
          <w:sz w:val="24"/>
          <w:szCs w:val="24"/>
        </w:rPr>
      </w:pPr>
    </w:p>
    <w:p w:rsidR="00435BFA" w:rsidRPr="00182190" w:rsidRDefault="0087429C" w:rsidP="00182190">
      <w:pPr>
        <w:pStyle w:val="normal0"/>
        <w:pBdr>
          <w:top w:val="nil"/>
          <w:left w:val="nil"/>
          <w:bottom w:val="nil"/>
          <w:right w:val="nil"/>
          <w:between w:val="nil"/>
        </w:pBdr>
        <w:ind w:left="709" w:right="710"/>
        <w:jc w:val="both"/>
        <w:rPr>
          <w:iCs/>
          <w:color w:val="000000"/>
          <w:sz w:val="24"/>
          <w:szCs w:val="24"/>
          <w:lang w:val="id-ID"/>
        </w:rPr>
      </w:pPr>
      <w:r w:rsidRPr="00435BFA">
        <w:rPr>
          <w:b/>
          <w:bCs/>
          <w:sz w:val="24"/>
          <w:szCs w:val="24"/>
        </w:rPr>
        <w:t>A</w:t>
      </w:r>
      <w:r w:rsidRPr="00435BFA">
        <w:rPr>
          <w:b/>
          <w:bCs/>
          <w:spacing w:val="-3"/>
          <w:sz w:val="24"/>
          <w:szCs w:val="24"/>
        </w:rPr>
        <w:t>b</w:t>
      </w:r>
      <w:r w:rsidRPr="00435BFA">
        <w:rPr>
          <w:b/>
          <w:bCs/>
          <w:sz w:val="24"/>
          <w:szCs w:val="24"/>
        </w:rPr>
        <w:t>stra</w:t>
      </w:r>
      <w:r w:rsidRPr="00435BFA">
        <w:rPr>
          <w:b/>
          <w:bCs/>
          <w:spacing w:val="-3"/>
          <w:sz w:val="24"/>
          <w:szCs w:val="24"/>
        </w:rPr>
        <w:t>k</w:t>
      </w:r>
      <w:r w:rsidRPr="00435BFA">
        <w:rPr>
          <w:b/>
          <w:bCs/>
          <w:sz w:val="24"/>
          <w:szCs w:val="24"/>
        </w:rPr>
        <w:t>:</w:t>
      </w:r>
      <w:r w:rsidRPr="00435BFA">
        <w:rPr>
          <w:bCs/>
          <w:sz w:val="24"/>
          <w:szCs w:val="24"/>
        </w:rPr>
        <w:t xml:space="preserve"> </w:t>
      </w:r>
      <w:r w:rsidR="00435BFA" w:rsidRPr="00435BFA">
        <w:rPr>
          <w:sz w:val="24"/>
          <w:szCs w:val="24"/>
        </w:rPr>
        <w:t xml:space="preserve">Penelitian ini bertujuan untuk mengembangkan media pembelajaran KOKAMI (Kotak Kartu Misterius) pada muatan IPA kelas IV MI NWDI Pringgasela. </w:t>
      </w:r>
      <w:proofErr w:type="gramStart"/>
      <w:r w:rsidR="00435BFA" w:rsidRPr="00435BFA">
        <w:rPr>
          <w:sz w:val="24"/>
          <w:szCs w:val="24"/>
        </w:rPr>
        <w:t xml:space="preserve">Metode penelitian yang digunakan adalah </w:t>
      </w:r>
      <w:r w:rsidR="00435BFA" w:rsidRPr="00435BFA">
        <w:rPr>
          <w:i/>
          <w:sz w:val="24"/>
          <w:szCs w:val="24"/>
        </w:rPr>
        <w:t xml:space="preserve">Research and Development (R &amp; D) </w:t>
      </w:r>
      <w:r w:rsidR="00435BFA" w:rsidRPr="00435BFA">
        <w:rPr>
          <w:sz w:val="24"/>
          <w:szCs w:val="24"/>
        </w:rPr>
        <w:t>dengan mengacu pada model pengembangan ADDIE (</w:t>
      </w:r>
      <w:r w:rsidR="00435BFA" w:rsidRPr="00435BFA">
        <w:rPr>
          <w:i/>
          <w:sz w:val="24"/>
          <w:szCs w:val="24"/>
        </w:rPr>
        <w:t xml:space="preserve">Analysis, Design, Development, Implementation, Evaluation) </w:t>
      </w:r>
      <w:r w:rsidR="00435BFA" w:rsidRPr="00435BFA">
        <w:rPr>
          <w:sz w:val="24"/>
          <w:szCs w:val="24"/>
        </w:rPr>
        <w:t>yang dikembangkan oleh Dick and Carry.</w:t>
      </w:r>
      <w:proofErr w:type="gramEnd"/>
      <w:r w:rsidR="00435BFA" w:rsidRPr="00435BFA">
        <w:rPr>
          <w:sz w:val="24"/>
          <w:szCs w:val="24"/>
        </w:rPr>
        <w:t xml:space="preserve"> Berdasarkan hasil validasi, diperoleh hasil validasi media dengan jumlah </w:t>
      </w:r>
      <w:r w:rsidR="008E56F2">
        <w:rPr>
          <w:sz w:val="24"/>
          <w:szCs w:val="24"/>
        </w:rPr>
        <w:t>skor</w:t>
      </w:r>
      <w:r w:rsidR="00435BFA" w:rsidRPr="00435BFA">
        <w:rPr>
          <w:sz w:val="24"/>
          <w:szCs w:val="24"/>
        </w:rPr>
        <w:t xml:space="preserve"> 37 dengan rentang skor 33,96 &lt; 37 ≤41,88 kategori (“Baik”), dan hasil va</w:t>
      </w:r>
      <w:r w:rsidR="008E56F2">
        <w:rPr>
          <w:sz w:val="24"/>
          <w:szCs w:val="24"/>
        </w:rPr>
        <w:t>lidasi materi media dengan skor</w:t>
      </w:r>
      <w:r w:rsidR="00435BFA" w:rsidRPr="00435BFA">
        <w:rPr>
          <w:sz w:val="24"/>
          <w:szCs w:val="24"/>
        </w:rPr>
        <w:t xml:space="preserve"> 41 dengan rentang skor 33,96 &lt; 41 ≤41,88 kategori (“Baik”). Adapun hasil uji coba skala kecil memperoleh jumlah skor 330 dengan rata-rata skor 41</w:t>
      </w:r>
      <w:proofErr w:type="gramStart"/>
      <w:r w:rsidR="00435BFA" w:rsidRPr="00435BFA">
        <w:rPr>
          <w:sz w:val="24"/>
          <w:szCs w:val="24"/>
        </w:rPr>
        <w:t>,25</w:t>
      </w:r>
      <w:proofErr w:type="gramEnd"/>
      <w:r w:rsidR="00435BFA" w:rsidRPr="00435BFA">
        <w:rPr>
          <w:sz w:val="24"/>
          <w:szCs w:val="24"/>
        </w:rPr>
        <w:t xml:space="preserve"> </w:t>
      </w:r>
      <w:r w:rsidR="008E56F2">
        <w:rPr>
          <w:sz w:val="24"/>
          <w:szCs w:val="24"/>
        </w:rPr>
        <w:t>(</w:t>
      </w:r>
      <w:r w:rsidR="008E56F2" w:rsidRPr="00435BFA">
        <w:rPr>
          <w:sz w:val="24"/>
          <w:szCs w:val="24"/>
        </w:rPr>
        <w:t>33,96 &lt; 37 ≤41,88</w:t>
      </w:r>
      <w:r w:rsidR="008E56F2">
        <w:rPr>
          <w:sz w:val="24"/>
          <w:szCs w:val="24"/>
        </w:rPr>
        <w:t>)</w:t>
      </w:r>
      <w:r w:rsidR="008E56F2" w:rsidRPr="00435BFA">
        <w:rPr>
          <w:sz w:val="24"/>
          <w:szCs w:val="24"/>
        </w:rPr>
        <w:t xml:space="preserve"> </w:t>
      </w:r>
      <w:r w:rsidR="00435BFA" w:rsidRPr="00435BFA">
        <w:rPr>
          <w:sz w:val="24"/>
          <w:szCs w:val="24"/>
        </w:rPr>
        <w:t>dalam kategori “Baik”. Respon siswa pada uji coba skala besar pada 28 orang siswa diperoleh jumlah skor 1.198 dengan rata-rata skor 42</w:t>
      </w:r>
      <w:proofErr w:type="gramStart"/>
      <w:r w:rsidR="00435BFA" w:rsidRPr="00435BFA">
        <w:rPr>
          <w:sz w:val="24"/>
          <w:szCs w:val="24"/>
        </w:rPr>
        <w:t>,78</w:t>
      </w:r>
      <w:proofErr w:type="gramEnd"/>
      <w:r w:rsidR="008E56F2">
        <w:rPr>
          <w:sz w:val="24"/>
          <w:szCs w:val="24"/>
        </w:rPr>
        <w:t xml:space="preserve"> (</w:t>
      </w:r>
      <w:r w:rsidR="00A40C41">
        <w:rPr>
          <w:sz w:val="24"/>
          <w:szCs w:val="24"/>
        </w:rPr>
        <w:t>42,78</w:t>
      </w:r>
      <w:r w:rsidR="008E56F2" w:rsidRPr="00C17570">
        <w:rPr>
          <w:sz w:val="24"/>
          <w:szCs w:val="24"/>
        </w:rPr>
        <w:t xml:space="preserve"> &gt; 41,88</w:t>
      </w:r>
      <w:r w:rsidR="008E56F2">
        <w:rPr>
          <w:sz w:val="24"/>
          <w:szCs w:val="24"/>
        </w:rPr>
        <w:t>)</w:t>
      </w:r>
      <w:r w:rsidR="00435BFA" w:rsidRPr="00435BFA">
        <w:rPr>
          <w:sz w:val="24"/>
          <w:szCs w:val="24"/>
        </w:rPr>
        <w:t xml:space="preserve"> dalam kategori (“Sangat Baik”). </w:t>
      </w:r>
      <w:proofErr w:type="gramStart"/>
      <w:r w:rsidR="00435BFA" w:rsidRPr="00435BFA">
        <w:rPr>
          <w:sz w:val="24"/>
          <w:szCs w:val="24"/>
        </w:rPr>
        <w:t>Sehingga dengan hasil penelitian ini disimpulkan bahwa pengembangan media KOKAMI (Kotak Kartu Misterius) pada muatan IPA yang dikembangkan layak digunakan dalam pembelajaran.</w:t>
      </w:r>
      <w:proofErr w:type="gramEnd"/>
      <w:r w:rsidR="00435BFA" w:rsidRPr="00435BFA">
        <w:rPr>
          <w:sz w:val="24"/>
          <w:szCs w:val="24"/>
        </w:rPr>
        <w:t xml:space="preserve"> </w:t>
      </w:r>
    </w:p>
    <w:p w:rsidR="0087429C" w:rsidRDefault="004A6668" w:rsidP="004E43D0">
      <w:pPr>
        <w:pStyle w:val="abstrak"/>
        <w:rPr>
          <w:rFonts w:ascii="Times New Roman" w:hAnsi="Times New Roman" w:cs="Times New Roman"/>
          <w:b w:val="0"/>
          <w:sz w:val="24"/>
          <w:szCs w:val="24"/>
          <w:lang w:val="en-US"/>
        </w:rPr>
      </w:pPr>
      <w:r>
        <w:rPr>
          <w:sz w:val="24"/>
          <w:szCs w:val="24"/>
        </w:rPr>
        <w:t>Kata Kunci</w:t>
      </w:r>
      <w:r w:rsidR="0087429C" w:rsidRPr="00BD5EA5">
        <w:rPr>
          <w:sz w:val="24"/>
          <w:szCs w:val="24"/>
        </w:rPr>
        <w:t>:</w:t>
      </w:r>
      <w:r w:rsidR="001C69BB" w:rsidRPr="008F0D93">
        <w:rPr>
          <w:b w:val="0"/>
          <w:bCs/>
          <w:sz w:val="24"/>
          <w:szCs w:val="24"/>
        </w:rPr>
        <w:t xml:space="preserve"> </w:t>
      </w:r>
      <w:r w:rsidR="004E43D0">
        <w:rPr>
          <w:rFonts w:ascii="Times New Roman" w:hAnsi="Times New Roman" w:cs="Times New Roman"/>
          <w:b w:val="0"/>
          <w:sz w:val="24"/>
          <w:szCs w:val="24"/>
          <w:lang w:val="en-US"/>
        </w:rPr>
        <w:t xml:space="preserve">Media, </w:t>
      </w:r>
      <w:r w:rsidR="005E38BF">
        <w:rPr>
          <w:rFonts w:ascii="Times New Roman" w:hAnsi="Times New Roman" w:cs="Times New Roman"/>
          <w:b w:val="0"/>
          <w:sz w:val="24"/>
          <w:szCs w:val="24"/>
          <w:lang w:val="en-US"/>
        </w:rPr>
        <w:t xml:space="preserve">KOKAMI, </w:t>
      </w:r>
      <w:r w:rsidR="00435BFA" w:rsidRPr="00435BFA">
        <w:rPr>
          <w:rFonts w:ascii="Times New Roman" w:hAnsi="Times New Roman" w:cs="Times New Roman"/>
          <w:b w:val="0"/>
          <w:sz w:val="24"/>
          <w:szCs w:val="24"/>
          <w:lang w:val="en-US"/>
        </w:rPr>
        <w:t>Pembelajaran IPA</w:t>
      </w:r>
    </w:p>
    <w:p w:rsidR="00435BFA" w:rsidRPr="00435BFA" w:rsidRDefault="00435BFA" w:rsidP="00EB75BB">
      <w:pPr>
        <w:pStyle w:val="abstrak"/>
        <w:rPr>
          <w:b w:val="0"/>
          <w:bCs/>
          <w:sz w:val="24"/>
          <w:szCs w:val="24"/>
          <w:lang w:val="en-US"/>
        </w:rPr>
      </w:pPr>
    </w:p>
    <w:p w:rsidR="001C69BB" w:rsidRDefault="001C69BB" w:rsidP="0087429C">
      <w:pPr>
        <w:spacing w:after="0" w:line="240" w:lineRule="auto"/>
        <w:ind w:left="567" w:right="623"/>
        <w:jc w:val="both"/>
        <w:rPr>
          <w:rFonts w:asciiTheme="majorBidi" w:eastAsia="Times New Roman" w:hAnsiTheme="majorBidi" w:cstheme="majorBidi"/>
          <w:bCs/>
          <w:i/>
          <w:color w:val="FF0000"/>
          <w:sz w:val="24"/>
          <w:szCs w:val="24"/>
          <w:lang w:eastAsia="en-GB"/>
        </w:rPr>
      </w:pPr>
    </w:p>
    <w:p w:rsidR="001C69BB" w:rsidRPr="008258D6" w:rsidRDefault="001C69BB" w:rsidP="008258D6">
      <w:pPr>
        <w:spacing w:after="0" w:line="240" w:lineRule="auto"/>
        <w:ind w:right="623"/>
        <w:jc w:val="both"/>
        <w:rPr>
          <w:rFonts w:asciiTheme="majorBidi" w:hAnsiTheme="majorBidi" w:cstheme="majorBidi"/>
          <w:b/>
          <w:i/>
          <w:sz w:val="24"/>
          <w:szCs w:val="24"/>
          <w:lang w:val="en-US"/>
        </w:rPr>
        <w:sectPr w:rsidR="001C69BB" w:rsidRPr="008258D6" w:rsidSect="000A243C">
          <w:footerReference w:type="default" r:id="rId13"/>
          <w:type w:val="continuous"/>
          <w:pgSz w:w="11906" w:h="16838"/>
          <w:pgMar w:top="1588" w:right="1814" w:bottom="1588" w:left="1418" w:header="709" w:footer="709" w:gutter="0"/>
          <w:pgNumType w:start="80"/>
          <w:cols w:space="397"/>
          <w:docGrid w:linePitch="360"/>
        </w:sectPr>
      </w:pPr>
    </w:p>
    <w:p w:rsidR="00C5508D" w:rsidRPr="00C5508D" w:rsidRDefault="00C5508D" w:rsidP="00C5508D">
      <w:pPr>
        <w:keepNext/>
        <w:framePr w:dropCap="drop" w:lines="3" w:wrap="around" w:vAnchor="text" w:hAnchor="text"/>
        <w:spacing w:after="0" w:line="1241" w:lineRule="exact"/>
        <w:jc w:val="both"/>
        <w:textAlignment w:val="baseline"/>
        <w:rPr>
          <w:rFonts w:ascii="Times New Roman" w:hAnsi="Times New Roman" w:cs="Times New Roman"/>
          <w:position w:val="-6"/>
          <w:sz w:val="153"/>
          <w:szCs w:val="24"/>
          <w:lang w:val="en-US"/>
        </w:rPr>
      </w:pPr>
      <w:r w:rsidRPr="00C5508D">
        <w:rPr>
          <w:rFonts w:ascii="Times New Roman" w:hAnsi="Times New Roman" w:cs="Times New Roman"/>
          <w:position w:val="-6"/>
          <w:sz w:val="153"/>
          <w:szCs w:val="24"/>
          <w:lang w:val="en-US"/>
        </w:rPr>
        <w:t>P</w:t>
      </w:r>
    </w:p>
    <w:p w:rsidR="008E56F2" w:rsidRPr="008E56F2" w:rsidRDefault="00EC020C" w:rsidP="008E56F2">
      <w:pPr>
        <w:spacing w:line="360" w:lineRule="auto"/>
        <w:jc w:val="both"/>
        <w:rPr>
          <w:rFonts w:ascii="Times New Roman" w:hAnsi="Times New Roman" w:cs="Times New Roman"/>
          <w:sz w:val="24"/>
          <w:szCs w:val="24"/>
          <w:lang w:val="en-US"/>
        </w:rPr>
      </w:pPr>
      <w:r w:rsidRPr="008E56F2">
        <w:rPr>
          <w:rFonts w:ascii="Times New Roman" w:hAnsi="Times New Roman" w:cs="Times New Roman"/>
          <w:sz w:val="24"/>
          <w:szCs w:val="24"/>
          <w:lang w:val="en-US"/>
        </w:rPr>
        <w:t>endidikan dipandang sebagai kebutuhan yang memegang peranan penting dalam kehidupan manusia, karena dengan adanya pendidikan diharap</w:t>
      </w:r>
      <w:r w:rsidR="008E56F2">
        <w:rPr>
          <w:rFonts w:ascii="Times New Roman" w:hAnsi="Times New Roman" w:cs="Times New Roman"/>
          <w:sz w:val="24"/>
          <w:szCs w:val="24"/>
          <w:lang w:val="en-US"/>
        </w:rPr>
        <w:t xml:space="preserve">kan manusia dapat mengembangkan </w:t>
      </w:r>
      <w:r w:rsidRPr="008E56F2">
        <w:rPr>
          <w:rFonts w:ascii="Times New Roman" w:hAnsi="Times New Roman" w:cs="Times New Roman"/>
          <w:sz w:val="24"/>
          <w:szCs w:val="24"/>
          <w:lang w:val="en-US"/>
        </w:rPr>
        <w:t xml:space="preserve">pengetahuan, keterampilan, dan kreativitasnya. </w:t>
      </w:r>
      <w:proofErr w:type="gramStart"/>
      <w:r w:rsidRPr="008E56F2">
        <w:rPr>
          <w:rFonts w:ascii="Times New Roman" w:hAnsi="Times New Roman" w:cs="Times New Roman"/>
          <w:sz w:val="24"/>
          <w:szCs w:val="24"/>
          <w:lang w:val="en-US"/>
        </w:rPr>
        <w:t>Pendidikan pada hakikatnya merupakan aktivitas yang terus menerus berlangsung sepanjang hayat manusia.</w:t>
      </w:r>
      <w:proofErr w:type="gramEnd"/>
      <w:r w:rsidRPr="008E56F2">
        <w:rPr>
          <w:rFonts w:ascii="Times New Roman" w:hAnsi="Times New Roman" w:cs="Times New Roman"/>
          <w:sz w:val="24"/>
          <w:szCs w:val="24"/>
          <w:lang w:val="en-US"/>
        </w:rPr>
        <w:t xml:space="preserve"> </w:t>
      </w:r>
      <w:proofErr w:type="gramStart"/>
      <w:r w:rsidRPr="008E56F2">
        <w:rPr>
          <w:rFonts w:ascii="Times New Roman" w:hAnsi="Times New Roman" w:cs="Times New Roman"/>
          <w:sz w:val="24"/>
          <w:szCs w:val="24"/>
          <w:lang w:val="en-US"/>
        </w:rPr>
        <w:t>Melalui kegiatan pendidikan yang diikuti atau ditekuni diharapkan dapat merubah kemampuan seseorang dari kemampuan yang bersifat potensial menjadi kemampuan nyata yang diperlukan dalam meningkatkan taraf hidup manusia.</w:t>
      </w:r>
      <w:proofErr w:type="gramEnd"/>
      <w:r w:rsidRPr="008E56F2">
        <w:rPr>
          <w:rFonts w:ascii="Times New Roman" w:hAnsi="Times New Roman" w:cs="Times New Roman"/>
          <w:sz w:val="24"/>
          <w:szCs w:val="24"/>
          <w:lang w:val="en-US"/>
        </w:rPr>
        <w:t xml:space="preserve"> </w:t>
      </w:r>
      <w:proofErr w:type="gramStart"/>
      <w:r w:rsidRPr="008E56F2">
        <w:rPr>
          <w:rFonts w:ascii="Times New Roman" w:hAnsi="Times New Roman" w:cs="Times New Roman"/>
          <w:sz w:val="24"/>
          <w:szCs w:val="24"/>
          <w:lang w:val="en-US"/>
        </w:rPr>
        <w:t>Pendidikan membawa perubahan-perubahan dalam diri seseorang yang menekuninya, seperti peningkatan pengetahuan, kemampuan, keterampilan serta adanya perubahan sikap dan perilaku, yang sesuai dengan tujuan dari pendidikan sendiri untuk mengubah tingkah laku dan menjadikan manusia memiliki pengetahuan yang lebih baik.</w:t>
      </w:r>
      <w:proofErr w:type="gramEnd"/>
      <w:r w:rsidRPr="008E56F2">
        <w:rPr>
          <w:rFonts w:ascii="Times New Roman" w:hAnsi="Times New Roman" w:cs="Times New Roman"/>
          <w:sz w:val="24"/>
          <w:szCs w:val="24"/>
          <w:lang w:val="en-US"/>
        </w:rPr>
        <w:t xml:space="preserve">  </w:t>
      </w:r>
    </w:p>
    <w:p w:rsidR="00F8271E" w:rsidRDefault="008E56F2" w:rsidP="00F8271E">
      <w:pPr>
        <w:spacing w:line="360" w:lineRule="auto"/>
        <w:ind w:firstLine="720"/>
        <w:jc w:val="both"/>
        <w:rPr>
          <w:rFonts w:ascii="Times New Roman" w:hAnsi="Times New Roman" w:cs="Times New Roman"/>
          <w:sz w:val="24"/>
          <w:szCs w:val="24"/>
          <w:lang w:val="en-US"/>
        </w:rPr>
      </w:pPr>
      <w:r w:rsidRPr="008E56F2">
        <w:rPr>
          <w:rFonts w:ascii="Times New Roman" w:hAnsi="Times New Roman" w:cs="Times New Roman"/>
          <w:sz w:val="24"/>
          <w:szCs w:val="24"/>
          <w:lang w:val="en-US"/>
        </w:rPr>
        <w:t xml:space="preserve">Dalam undang-undang republik Indonesia nomor 20 Tahun 2003 tentang Sistem Pendidikan Nasional (Sisdiknas) diterangkan bahwa pendidikan adalah usaha sadar dan terencana untuk mewujudkan suasana belajar dan proses </w:t>
      </w:r>
      <w:r w:rsidRPr="008E56F2">
        <w:rPr>
          <w:rFonts w:ascii="Times New Roman" w:hAnsi="Times New Roman" w:cs="Times New Roman"/>
          <w:sz w:val="24"/>
          <w:szCs w:val="24"/>
          <w:lang w:val="en-US"/>
        </w:rPr>
        <w:lastRenderedPageBreak/>
        <w:t xml:space="preserve">pembelajaran agar peserta didik secara aktif mengembangkan potensi dirinya untuk memiliki kekuatan spiritual keagamaan, pengenalan diri, kepribadian, kecerdasan, akhlak mulia, serta keterampilan yang diperlukan dirinya, masyarakat, bangsa dan Negara </w:t>
      </w:r>
      <w:r w:rsidR="00FD2306">
        <w:rPr>
          <w:rFonts w:ascii="Times New Roman" w:hAnsi="Times New Roman" w:cs="Times New Roman"/>
          <w:sz w:val="24"/>
          <w:szCs w:val="24"/>
          <w:lang w:val="en-US"/>
        </w:rPr>
        <w:fldChar w:fldCharType="begin" w:fldLock="1"/>
      </w:r>
      <w:r w:rsidR="006F3018">
        <w:rPr>
          <w:rFonts w:ascii="Times New Roman" w:hAnsi="Times New Roman" w:cs="Times New Roman"/>
          <w:sz w:val="24"/>
          <w:szCs w:val="24"/>
          <w:lang w:val="en-US"/>
        </w:rPr>
        <w:instrText>ADDIN CSL_CITATION {"citationItems":[{"id":"ITEM-1","itemData":{"abstract":"Tulisan ini bermaksud mengurai hakikat pendidikan, belajar dan pembelajaran. Hal ini dengan tujuan memberi wawasan kepada para pihak di dunia pendidikan untuk semakin memahami hakikat pendidikan serta hakikat belajar dan pembelajaran. Untuk memahami hakikat pendidikan, dibahas pendidikan dalam tinjauan filsafat, konsep pendidikan, dan pendidikan dalam Undang-Undang Nomor 20 Tahun 2003 tentang Sistem Pendidikan Nasional. Pada hakikatnya, pendidikan merupakan upaya untuk memanusiakan manusia. Mengurai hakikat pendidikan dari ketiga konteks seperti di atas, maka tersirat pula tuntutan untuk memahami hakikat belajar dan pembelajaran. Dalam proses pendidikan, pendidik dan peserta didik merupakan suatu kesatuan yang tidak dapat dipisahkan satu dengan yang lain. Di sinilah terjadinya proses belajar dan pembelajaran. Disarankan kepada praktisi pendidikan untuk semakin memahami hakikat pendidikan serta hakikat belajar dan pembelajaran sehingga lebih bisa melakukan upaya untuk memanusiakan manusia.","author":[{"dropping-particle":"","family":"Arfani","given":"Laili","non-dropping-particle":"","parse-names":false,"suffix":""}],"container-title":"Pelita Bangsa Pelestari Pancasila","id":"ITEM-1","issue":"2","issued":{"date-parts":[["2016"]]},"page":"81-97","title":"Mengurai hakikat pendidikan, belajar dan pembelajaran","type":"article-journal","volume":"11"},"uris":["http://www.mendeley.com/documents/?uuid=a90b1fd7-cf69-4a00-866d-c8224ed097b1"]}],"mendeley":{"formattedCitation":"(Arfani, 2016)","plainTextFormattedCitation":"(Arfani, 2016)","previouslyFormattedCitation":"(Arfani, 2016)"},"properties":{"noteIndex":0},"schema":"https://github.com/citation-style-language/schema/raw/master/csl-citation.json"}</w:instrText>
      </w:r>
      <w:r w:rsidR="00FD2306">
        <w:rPr>
          <w:rFonts w:ascii="Times New Roman" w:hAnsi="Times New Roman" w:cs="Times New Roman"/>
          <w:sz w:val="24"/>
          <w:szCs w:val="24"/>
          <w:lang w:val="en-US"/>
        </w:rPr>
        <w:fldChar w:fldCharType="separate"/>
      </w:r>
      <w:r w:rsidR="003A1E45" w:rsidRPr="003A1E45">
        <w:rPr>
          <w:rFonts w:ascii="Times New Roman" w:hAnsi="Times New Roman" w:cs="Times New Roman"/>
          <w:noProof/>
          <w:sz w:val="24"/>
          <w:szCs w:val="24"/>
          <w:lang w:val="en-US"/>
        </w:rPr>
        <w:t>(Arfani, 2016)</w:t>
      </w:r>
      <w:r w:rsidR="00FD2306">
        <w:rPr>
          <w:rFonts w:ascii="Times New Roman" w:hAnsi="Times New Roman" w:cs="Times New Roman"/>
          <w:sz w:val="24"/>
          <w:szCs w:val="24"/>
          <w:lang w:val="en-US"/>
        </w:rPr>
        <w:fldChar w:fldCharType="end"/>
      </w:r>
      <w:r w:rsidR="003A1E45">
        <w:rPr>
          <w:rFonts w:ascii="Times New Roman" w:hAnsi="Times New Roman" w:cs="Times New Roman"/>
          <w:sz w:val="24"/>
          <w:szCs w:val="24"/>
          <w:lang w:val="en-US"/>
        </w:rPr>
        <w:t xml:space="preserve">. </w:t>
      </w:r>
      <w:proofErr w:type="gramStart"/>
      <w:r w:rsidRPr="008E56F2">
        <w:rPr>
          <w:rFonts w:ascii="Times New Roman" w:hAnsi="Times New Roman" w:cs="Times New Roman"/>
          <w:sz w:val="24"/>
          <w:szCs w:val="24"/>
          <w:lang w:val="en-US"/>
        </w:rPr>
        <w:t>Pentingnya pendidikan dalam usaha manusia untuk meningkatkan pengetahuan, didapat baik dari lembaga formal maupun informal.</w:t>
      </w:r>
      <w:proofErr w:type="gramEnd"/>
      <w:r w:rsidRPr="008E56F2">
        <w:rPr>
          <w:rFonts w:ascii="Times New Roman" w:hAnsi="Times New Roman" w:cs="Times New Roman"/>
          <w:sz w:val="24"/>
          <w:szCs w:val="24"/>
          <w:lang w:val="en-US"/>
        </w:rPr>
        <w:t xml:space="preserve"> </w:t>
      </w:r>
      <w:proofErr w:type="gramStart"/>
      <w:r w:rsidRPr="008E56F2">
        <w:rPr>
          <w:rFonts w:ascii="Times New Roman" w:hAnsi="Times New Roman" w:cs="Times New Roman"/>
          <w:sz w:val="24"/>
          <w:szCs w:val="24"/>
          <w:lang w:val="en-US"/>
        </w:rPr>
        <w:t>Dimana dalam pendidikan formal pengajaran yang diselenggarakan umumnya disekolah.</w:t>
      </w:r>
      <w:proofErr w:type="gramEnd"/>
      <w:r w:rsidRPr="008E56F2">
        <w:rPr>
          <w:rFonts w:ascii="Times New Roman" w:hAnsi="Times New Roman" w:cs="Times New Roman"/>
          <w:sz w:val="24"/>
          <w:szCs w:val="24"/>
          <w:lang w:val="en-US"/>
        </w:rPr>
        <w:t xml:space="preserve"> </w:t>
      </w:r>
      <w:proofErr w:type="gramStart"/>
      <w:r w:rsidRPr="008E56F2">
        <w:rPr>
          <w:rFonts w:ascii="Times New Roman" w:hAnsi="Times New Roman" w:cs="Times New Roman"/>
          <w:sz w:val="24"/>
          <w:szCs w:val="24"/>
          <w:lang w:val="en-US"/>
        </w:rPr>
        <w:t>Jenjang pendidikan pertama yang harus ditempuh adalah pendidikan Sekolah Dasar (SD).</w:t>
      </w:r>
      <w:proofErr w:type="gramEnd"/>
      <w:r w:rsidRPr="008E56F2">
        <w:rPr>
          <w:rFonts w:ascii="Times New Roman" w:hAnsi="Times New Roman" w:cs="Times New Roman"/>
          <w:sz w:val="24"/>
          <w:szCs w:val="24"/>
          <w:lang w:val="en-US"/>
        </w:rPr>
        <w:t xml:space="preserve"> </w:t>
      </w:r>
    </w:p>
    <w:p w:rsidR="00EC020C" w:rsidRPr="008E56F2" w:rsidRDefault="00EC020C" w:rsidP="00F8271E">
      <w:pPr>
        <w:spacing w:line="360" w:lineRule="auto"/>
        <w:ind w:firstLine="720"/>
        <w:jc w:val="both"/>
        <w:rPr>
          <w:rFonts w:ascii="Times New Roman" w:hAnsi="Times New Roman" w:cs="Times New Roman"/>
          <w:sz w:val="24"/>
          <w:szCs w:val="24"/>
          <w:lang w:val="en-US"/>
        </w:rPr>
      </w:pPr>
      <w:r w:rsidRPr="008E56F2">
        <w:rPr>
          <w:rFonts w:ascii="Times New Roman" w:hAnsi="Times New Roman" w:cs="Times New Roman"/>
          <w:sz w:val="24"/>
          <w:szCs w:val="24"/>
          <w:lang w:val="en-US"/>
        </w:rPr>
        <w:t xml:space="preserve">Pendidikan Sekolah Dasar sebagai suatu proses yang bukan hanya memberi bekal kemampuan intelektual dasar dalam membaca, menulis, dan berhitung saja melainkan juga sebagai proses mengembangkan kemampuan dasar peserta didik secara optimal dalam aspek intelektual, sosial, dan personal,untuk dapat melanjutkan pendidikan di SLTP atau yang sederajat </w:t>
      </w:r>
      <w:r w:rsidR="00FD2306">
        <w:rPr>
          <w:rFonts w:ascii="Times New Roman" w:hAnsi="Times New Roman" w:cs="Times New Roman"/>
          <w:sz w:val="24"/>
          <w:szCs w:val="24"/>
          <w:lang w:val="en-US"/>
        </w:rPr>
        <w:fldChar w:fldCharType="begin" w:fldLock="1"/>
      </w:r>
      <w:r w:rsidR="00F8271E">
        <w:rPr>
          <w:rFonts w:ascii="Times New Roman" w:hAnsi="Times New Roman" w:cs="Times New Roman"/>
          <w:sz w:val="24"/>
          <w:szCs w:val="24"/>
          <w:lang w:val="en-US"/>
        </w:rPr>
        <w:instrText>ADDIN CSL_CITATION {"citationItems":[{"id":"ITEM-1","itemData":{"author":[{"dropping-particle":"","family":"Agus","given":"T","non-dropping-particle":"","parse-names":false,"suffix":""}],"container-title":"Jurnal Pendidikan","id":"ITEM-1","issued":{"date-parts":[["2020"]]},"page":"1-37","title":"Hakikat Pendidikan di Sekolah Dasar","type":"article-journal"},"uris":["http://www.mendeley.com/documents/?uuid=a64f4dde-8e18-41ca-8737-db01e09498bd"]}],"mendeley":{"formattedCitation":"(Agus, 2020)","plainTextFormattedCitation":"(Agus, 2020)","previouslyFormattedCitation":"(Agus, 2020)"},"properties":{"noteIndex":0},"schema":"https://github.com/citation-style-language/schema/raw/master/csl-citation.json"}</w:instrText>
      </w:r>
      <w:r w:rsidR="00FD2306">
        <w:rPr>
          <w:rFonts w:ascii="Times New Roman" w:hAnsi="Times New Roman" w:cs="Times New Roman"/>
          <w:sz w:val="24"/>
          <w:szCs w:val="24"/>
          <w:lang w:val="en-US"/>
        </w:rPr>
        <w:fldChar w:fldCharType="separate"/>
      </w:r>
      <w:r w:rsidR="00F8271E" w:rsidRPr="00F8271E">
        <w:rPr>
          <w:rFonts w:ascii="Times New Roman" w:hAnsi="Times New Roman" w:cs="Times New Roman"/>
          <w:noProof/>
          <w:sz w:val="24"/>
          <w:szCs w:val="24"/>
          <w:lang w:val="en-US"/>
        </w:rPr>
        <w:t>(Agus, 2020)</w:t>
      </w:r>
      <w:r w:rsidR="00FD2306">
        <w:rPr>
          <w:rFonts w:ascii="Times New Roman" w:hAnsi="Times New Roman" w:cs="Times New Roman"/>
          <w:sz w:val="24"/>
          <w:szCs w:val="24"/>
          <w:lang w:val="en-US"/>
        </w:rPr>
        <w:fldChar w:fldCharType="end"/>
      </w:r>
      <w:r w:rsidRPr="008E56F2">
        <w:rPr>
          <w:rFonts w:ascii="Times New Roman" w:hAnsi="Times New Roman" w:cs="Times New Roman"/>
          <w:sz w:val="24"/>
          <w:szCs w:val="24"/>
          <w:lang w:val="en-US"/>
        </w:rPr>
        <w:t xml:space="preserve">. </w:t>
      </w:r>
      <w:proofErr w:type="gramStart"/>
      <w:r w:rsidRPr="008E56F2">
        <w:rPr>
          <w:rFonts w:ascii="Times New Roman" w:hAnsi="Times New Roman" w:cs="Times New Roman"/>
          <w:sz w:val="24"/>
          <w:szCs w:val="24"/>
          <w:lang w:val="en-US"/>
        </w:rPr>
        <w:t>Selain itu dalam pendidikan sekolah dasar pembelajaran yang diberikan harus disesuaikan dengan karakteristik dan kebutuhan peserta didik.</w:t>
      </w:r>
      <w:proofErr w:type="gramEnd"/>
      <w:r w:rsidRPr="008E56F2">
        <w:rPr>
          <w:rFonts w:ascii="Times New Roman" w:hAnsi="Times New Roman" w:cs="Times New Roman"/>
          <w:sz w:val="24"/>
          <w:szCs w:val="24"/>
          <w:lang w:val="en-US"/>
        </w:rPr>
        <w:t xml:space="preserve"> </w:t>
      </w:r>
      <w:proofErr w:type="gramStart"/>
      <w:r w:rsidRPr="008E56F2">
        <w:rPr>
          <w:rFonts w:ascii="Times New Roman" w:hAnsi="Times New Roman" w:cs="Times New Roman"/>
          <w:sz w:val="24"/>
          <w:szCs w:val="24"/>
          <w:lang w:val="en-US"/>
        </w:rPr>
        <w:t xml:space="preserve">Mengingat pentingnya pendidikan sekolah dasar </w:t>
      </w:r>
      <w:r w:rsidRPr="008E56F2">
        <w:rPr>
          <w:rFonts w:ascii="Times New Roman" w:hAnsi="Times New Roman" w:cs="Times New Roman"/>
          <w:sz w:val="24"/>
          <w:szCs w:val="24"/>
          <w:lang w:val="en-US"/>
        </w:rPr>
        <w:lastRenderedPageBreak/>
        <w:t>dalam sistem pendidikan nasional, peningkatan mutu pendidikan dasar sangat perlu mendapatkan penanganan yang sungguh-sungguh, agar tujuan dari pendidikan sekolah dasar dapat tercapai secara optimal.</w:t>
      </w:r>
      <w:proofErr w:type="gramEnd"/>
      <w:r w:rsidRPr="008E56F2">
        <w:rPr>
          <w:rFonts w:ascii="Times New Roman" w:hAnsi="Times New Roman" w:cs="Times New Roman"/>
          <w:sz w:val="24"/>
          <w:szCs w:val="24"/>
          <w:lang w:val="en-US"/>
        </w:rPr>
        <w:t xml:space="preserve"> Peningkatan mutu dalam pendidikan sekolah dasar salah satunya dipengaruhi oleh proses pembelajaran, bagaimana proses pembelajaran, serta komponen-komponen dalam proses pembelajaran.  </w:t>
      </w:r>
    </w:p>
    <w:p w:rsidR="00EC020C" w:rsidRPr="008E56F2" w:rsidRDefault="00EC020C" w:rsidP="008E56F2">
      <w:pPr>
        <w:spacing w:line="360" w:lineRule="auto"/>
        <w:ind w:firstLine="720"/>
        <w:jc w:val="both"/>
        <w:rPr>
          <w:rFonts w:ascii="Times New Roman" w:hAnsi="Times New Roman" w:cs="Times New Roman"/>
          <w:sz w:val="24"/>
          <w:szCs w:val="24"/>
          <w:lang w:val="en-US"/>
        </w:rPr>
      </w:pPr>
      <w:r w:rsidRPr="008E56F2">
        <w:rPr>
          <w:rFonts w:ascii="Times New Roman" w:hAnsi="Times New Roman" w:cs="Times New Roman"/>
          <w:sz w:val="24"/>
          <w:szCs w:val="24"/>
          <w:lang w:val="en-US"/>
        </w:rPr>
        <w:t xml:space="preserve">Rusman </w:t>
      </w:r>
      <w:r w:rsidR="00FD2306">
        <w:rPr>
          <w:rFonts w:ascii="Times New Roman" w:hAnsi="Times New Roman" w:cs="Times New Roman"/>
          <w:sz w:val="24"/>
          <w:szCs w:val="24"/>
          <w:lang w:val="en-US"/>
        </w:rPr>
        <w:fldChar w:fldCharType="begin" w:fldLock="1"/>
      </w:r>
      <w:r w:rsidR="00F8271E">
        <w:rPr>
          <w:rFonts w:ascii="Times New Roman" w:hAnsi="Times New Roman" w:cs="Times New Roman"/>
          <w:sz w:val="24"/>
          <w:szCs w:val="24"/>
          <w:lang w:val="en-US"/>
        </w:rPr>
        <w:instrText>ADDIN CSL_CITATION {"citationItems":[{"id":"ITEM-1","itemData":{"author":[{"dropping-particle":"","family":"Hadiyanti","given":"Agnes Herlina Dwi","non-dropping-particle":"","parse-names":false,"suffix":""}],"id":"ITEM-1","issued":{"date-parts":[["2021"]]},"title":"EDUKATIF: JURNAL ILMU PENDIDIKAN","type":"article-journal"},"uris":["http://www.mendeley.com/documents/?uuid=5f6bc8de-49b5-4a49-8fb4-b4735b6fbf6c"]}],"mendeley":{"formattedCitation":"(Hadiyanti, 2021)","plainTextFormattedCitation":"(Hadiyanti, 2021)","previouslyFormattedCitation":"(Hadiyanti, 2021)"},"properties":{"noteIndex":0},"schema":"https://github.com/citation-style-language/schema/raw/master/csl-citation.json"}</w:instrText>
      </w:r>
      <w:r w:rsidR="00FD2306">
        <w:rPr>
          <w:rFonts w:ascii="Times New Roman" w:hAnsi="Times New Roman" w:cs="Times New Roman"/>
          <w:sz w:val="24"/>
          <w:szCs w:val="24"/>
          <w:lang w:val="en-US"/>
        </w:rPr>
        <w:fldChar w:fldCharType="separate"/>
      </w:r>
      <w:r w:rsidR="00F8271E" w:rsidRPr="00F8271E">
        <w:rPr>
          <w:rFonts w:ascii="Times New Roman" w:hAnsi="Times New Roman" w:cs="Times New Roman"/>
          <w:noProof/>
          <w:sz w:val="24"/>
          <w:szCs w:val="24"/>
          <w:lang w:val="en-US"/>
        </w:rPr>
        <w:t>(Hadiyanti, 2021)</w:t>
      </w:r>
      <w:r w:rsidR="00FD2306">
        <w:rPr>
          <w:rFonts w:ascii="Times New Roman" w:hAnsi="Times New Roman" w:cs="Times New Roman"/>
          <w:sz w:val="24"/>
          <w:szCs w:val="24"/>
          <w:lang w:val="en-US"/>
        </w:rPr>
        <w:fldChar w:fldCharType="end"/>
      </w:r>
      <w:r w:rsidRPr="008E56F2">
        <w:rPr>
          <w:rFonts w:ascii="Times New Roman" w:hAnsi="Times New Roman" w:cs="Times New Roman"/>
          <w:sz w:val="24"/>
          <w:szCs w:val="24"/>
          <w:lang w:val="en-US"/>
        </w:rPr>
        <w:t xml:space="preserve"> mengatakan bahwa pembelajaran hendaknya menitik beratkan pada aktivitas peserta didik dengan memberikan kesempatan untuk beraktivitas dan berkreativitas dalam mengembangkan potensi dan kepribadian secara menyeluruh sehingga menjadikan peserta didik mendapatkan pengalaman langsung secara kontekstual. Pembelajaran sendiri merupakan interaksi timbal balik antara peserta didik dengan guru dalam proses belajar mengajar guna untuk mentransfer nilai-nilai kepada siswa supaya dapat melakukan perubahan tingkah laku maupun pengetahuan siswa. Oleh sebab itu dalam proses pembelajaran keterlibatan aktif semua pihak baik dari pihak guru sebagai pendidik maupun peserta didik sebagai subjek pendidikan. Proses pembelajaran ini dilakukan guna untuk </w:t>
      </w:r>
      <w:r w:rsidRPr="008E56F2">
        <w:rPr>
          <w:rFonts w:ascii="Times New Roman" w:hAnsi="Times New Roman" w:cs="Times New Roman"/>
          <w:sz w:val="24"/>
          <w:szCs w:val="24"/>
          <w:lang w:val="en-US"/>
        </w:rPr>
        <w:lastRenderedPageBreak/>
        <w:t xml:space="preserve">mencapai tujuan pembelajaran yang diharapkan. </w:t>
      </w:r>
    </w:p>
    <w:p w:rsidR="00EC020C" w:rsidRPr="008E56F2" w:rsidRDefault="00EC020C" w:rsidP="008E56F2">
      <w:pPr>
        <w:spacing w:line="360" w:lineRule="auto"/>
        <w:ind w:firstLine="720"/>
        <w:jc w:val="both"/>
        <w:rPr>
          <w:rFonts w:ascii="Times New Roman" w:hAnsi="Times New Roman" w:cs="Times New Roman"/>
          <w:sz w:val="24"/>
          <w:szCs w:val="24"/>
          <w:lang w:val="en-US"/>
        </w:rPr>
      </w:pPr>
      <w:r w:rsidRPr="008E56F2">
        <w:rPr>
          <w:rFonts w:ascii="Times New Roman" w:hAnsi="Times New Roman" w:cs="Times New Roman"/>
          <w:sz w:val="24"/>
          <w:szCs w:val="24"/>
          <w:lang w:val="en-US"/>
        </w:rPr>
        <w:t xml:space="preserve">Sistem pendidikan pada kurikulum 2013 menghendaki adanya perubahan dalam kegiatan belajar mengajar dikelas, serta kegiatan pembelajaran yang menjadikan siswa lebih bersemangat, tertarik sehingga siswa tidak mengalami kejenuhan dan kebosanan dalam mengikuti kegiatan pembelajaran. Maka dari itu guru sebagai pendidik dan fasilitator pembelajaran untuk dapat menjadikan pembelajaran yang menarik minat siswa serta mengikut sertaka siswa terlibat secara aktif dalam proses pembelajaran. </w:t>
      </w:r>
      <w:proofErr w:type="gramStart"/>
      <w:r w:rsidRPr="008E56F2">
        <w:rPr>
          <w:rFonts w:ascii="Times New Roman" w:hAnsi="Times New Roman" w:cs="Times New Roman"/>
          <w:sz w:val="24"/>
          <w:szCs w:val="24"/>
          <w:lang w:val="en-US"/>
        </w:rPr>
        <w:t>Dalam kurikulum 2013 ini menggunakan pembelajaran berupa Tematik.</w:t>
      </w:r>
      <w:proofErr w:type="gramEnd"/>
      <w:r w:rsidRPr="008E56F2">
        <w:rPr>
          <w:rFonts w:ascii="Times New Roman" w:hAnsi="Times New Roman" w:cs="Times New Roman"/>
          <w:sz w:val="24"/>
          <w:szCs w:val="24"/>
          <w:lang w:val="en-US"/>
        </w:rPr>
        <w:t xml:space="preserve"> Dimana dalam pembelajaran Tematik di Sekolah Dasar memuat antara lain: a) pendidikan agama; b) pendidikan kewarganegaraan; c) Bahasa Indonesia; d) Matematika; e) Ilmu Pengetahuan Alam; f) Ilmu pengetahuan Sosial; g) Seni dan Budaya; h) pendidikan jasmani dan Olahraga; i) Keterampilan/Kejuruan; j) muatan Lokal. </w:t>
      </w:r>
    </w:p>
    <w:p w:rsidR="008505ED" w:rsidRDefault="00EC020C" w:rsidP="008505ED">
      <w:pPr>
        <w:spacing w:line="360" w:lineRule="auto"/>
        <w:ind w:firstLine="720"/>
        <w:jc w:val="both"/>
        <w:rPr>
          <w:rFonts w:ascii="Times New Roman" w:hAnsi="Times New Roman" w:cs="Times New Roman"/>
          <w:sz w:val="24"/>
          <w:szCs w:val="24"/>
          <w:lang w:val="en-US"/>
        </w:rPr>
      </w:pPr>
      <w:proofErr w:type="gramStart"/>
      <w:r w:rsidRPr="008E56F2">
        <w:rPr>
          <w:rFonts w:ascii="Times New Roman" w:hAnsi="Times New Roman" w:cs="Times New Roman"/>
          <w:sz w:val="24"/>
          <w:szCs w:val="24"/>
          <w:lang w:val="en-US"/>
        </w:rPr>
        <w:t>Ilmu Pengetahuan Alam (IPA) merupakan salah satu muatan pembelajaran pokok yang ada di Sekolah Dasar.</w:t>
      </w:r>
      <w:proofErr w:type="gramEnd"/>
      <w:r w:rsidRPr="008E56F2">
        <w:rPr>
          <w:rFonts w:ascii="Times New Roman" w:hAnsi="Times New Roman" w:cs="Times New Roman"/>
          <w:sz w:val="24"/>
          <w:szCs w:val="24"/>
          <w:lang w:val="en-US"/>
        </w:rPr>
        <w:t xml:space="preserve"> Menurut Badan Standar Nasional Pendidikan (BSNP) Tahun 2013 menyatakan bahwa Ilmu Pengetahuan </w:t>
      </w:r>
      <w:r w:rsidRPr="008E56F2">
        <w:rPr>
          <w:rFonts w:ascii="Times New Roman" w:hAnsi="Times New Roman" w:cs="Times New Roman"/>
          <w:sz w:val="24"/>
          <w:szCs w:val="24"/>
          <w:lang w:val="en-US"/>
        </w:rPr>
        <w:lastRenderedPageBreak/>
        <w:t xml:space="preserve">Alam (IPA) berkaitan dengan </w:t>
      </w:r>
      <w:proofErr w:type="gramStart"/>
      <w:r w:rsidRPr="008E56F2">
        <w:rPr>
          <w:rFonts w:ascii="Times New Roman" w:hAnsi="Times New Roman" w:cs="Times New Roman"/>
          <w:sz w:val="24"/>
          <w:szCs w:val="24"/>
          <w:lang w:val="en-US"/>
        </w:rPr>
        <w:t>cara</w:t>
      </w:r>
      <w:proofErr w:type="gramEnd"/>
      <w:r w:rsidRPr="008E56F2">
        <w:rPr>
          <w:rFonts w:ascii="Times New Roman" w:hAnsi="Times New Roman" w:cs="Times New Roman"/>
          <w:sz w:val="24"/>
          <w:szCs w:val="24"/>
          <w:lang w:val="en-US"/>
        </w:rPr>
        <w:t xml:space="preserve"> mencari tahu tentang alam secara sistematis, sehingga IPA bukan hanya penguasaan kumpulan pengetahuan yang berupa fakta–fakta, konsep–konsep atau prinsip saja, tetapi juga merupakan suatu proses penemuan. </w:t>
      </w:r>
      <w:proofErr w:type="gramStart"/>
      <w:r w:rsidRPr="008E56F2">
        <w:rPr>
          <w:rFonts w:ascii="Times New Roman" w:hAnsi="Times New Roman" w:cs="Times New Roman"/>
          <w:sz w:val="24"/>
          <w:szCs w:val="24"/>
          <w:lang w:val="en-US"/>
        </w:rPr>
        <w:t>IPA tidak mungkin dapat berdiri sendiri, karena gejala alam berhubungan satu dengan yang lainnya yang tersusun dalam suatu sistem yang saling menjelaskan dan merupakan satu kesatuan yang utuh.</w:t>
      </w:r>
      <w:proofErr w:type="gramEnd"/>
      <w:r w:rsidRPr="008E56F2">
        <w:rPr>
          <w:rFonts w:ascii="Times New Roman" w:hAnsi="Times New Roman" w:cs="Times New Roman"/>
          <w:sz w:val="24"/>
          <w:szCs w:val="24"/>
          <w:lang w:val="en-US"/>
        </w:rPr>
        <w:t xml:space="preserve"> </w:t>
      </w:r>
      <w:r w:rsidR="00FD2306">
        <w:rPr>
          <w:rFonts w:ascii="Times New Roman" w:hAnsi="Times New Roman" w:cs="Times New Roman"/>
          <w:sz w:val="24"/>
          <w:szCs w:val="24"/>
          <w:lang w:val="en-US"/>
        </w:rPr>
        <w:fldChar w:fldCharType="begin" w:fldLock="1"/>
      </w:r>
      <w:r w:rsidR="004716BD">
        <w:rPr>
          <w:rFonts w:ascii="Times New Roman" w:hAnsi="Times New Roman" w:cs="Times New Roman"/>
          <w:sz w:val="24"/>
          <w:szCs w:val="24"/>
          <w:lang w:val="en-US"/>
        </w:rPr>
        <w:instrText>ADDIN CSL_CITATION {"citationItems":[{"id":"ITEM-1","itemData":{"ISBN":"6027473916","author":[{"dropping-particle":"","family":"Nur Kumala","given":"Farida","non-dropping-particle":"","parse-names":false,"suffix":""}],"id":"ITEM-1","issued":{"date-parts":[["2016"]]},"publisher":"Ediide Indografika","title":"PEMBELAJARAN IPA SD","type":"article"},"uris":["http://www.mendeley.com/documents/?uuid=e351a509-56af-4153-8a36-dc4f0642f04e"]}],"mendeley":{"formattedCitation":"(Nur Kumala, 2016)","plainTextFormattedCitation":"(Nur Kumala, 2016)","previouslyFormattedCitation":"(Nur Kumala, 2016)"},"properties":{"noteIndex":0},"schema":"https://github.com/citation-style-language/schema/raw/master/csl-citation.json"}</w:instrText>
      </w:r>
      <w:r w:rsidR="00FD2306">
        <w:rPr>
          <w:rFonts w:ascii="Times New Roman" w:hAnsi="Times New Roman" w:cs="Times New Roman"/>
          <w:sz w:val="24"/>
          <w:szCs w:val="24"/>
          <w:lang w:val="en-US"/>
        </w:rPr>
        <w:fldChar w:fldCharType="separate"/>
      </w:r>
      <w:r w:rsidR="00F8271E" w:rsidRPr="00F8271E">
        <w:rPr>
          <w:rFonts w:ascii="Times New Roman" w:hAnsi="Times New Roman" w:cs="Times New Roman"/>
          <w:noProof/>
          <w:sz w:val="24"/>
          <w:szCs w:val="24"/>
          <w:lang w:val="en-US"/>
        </w:rPr>
        <w:t>(Nur Kumala, 2016)</w:t>
      </w:r>
      <w:r w:rsidR="00FD2306">
        <w:rPr>
          <w:rFonts w:ascii="Times New Roman" w:hAnsi="Times New Roman" w:cs="Times New Roman"/>
          <w:sz w:val="24"/>
          <w:szCs w:val="24"/>
          <w:lang w:val="en-US"/>
        </w:rPr>
        <w:fldChar w:fldCharType="end"/>
      </w:r>
      <w:r w:rsidRPr="008E56F2">
        <w:rPr>
          <w:rFonts w:ascii="Times New Roman" w:hAnsi="Times New Roman" w:cs="Times New Roman"/>
          <w:sz w:val="24"/>
          <w:szCs w:val="24"/>
          <w:lang w:val="en-US"/>
        </w:rPr>
        <w:t xml:space="preserve"> </w:t>
      </w:r>
      <w:proofErr w:type="gramStart"/>
      <w:r w:rsidRPr="008E56F2">
        <w:rPr>
          <w:rFonts w:ascii="Times New Roman" w:hAnsi="Times New Roman" w:cs="Times New Roman"/>
          <w:sz w:val="24"/>
          <w:szCs w:val="24"/>
          <w:lang w:val="en-US"/>
        </w:rPr>
        <w:t>Pembelajaran Ilmu Pengetahuan Alam (IPA) merupakan ilmu yang mempelajari peristiwa-peristiwa yang terjadi di alam.</w:t>
      </w:r>
      <w:proofErr w:type="gramEnd"/>
      <w:r w:rsidRPr="008E56F2">
        <w:rPr>
          <w:rFonts w:ascii="Times New Roman" w:hAnsi="Times New Roman" w:cs="Times New Roman"/>
          <w:sz w:val="24"/>
          <w:szCs w:val="24"/>
          <w:lang w:val="en-US"/>
        </w:rPr>
        <w:t xml:space="preserve"> IPA merupakan salah satu mata pelajaran di sekolah dasar yang dimaksudkan agar siswa mempunyai pengetahuan, gagasan dan konsep yang terorganisasi tentang alam sekitar, yang diperoleh dari pengalaman-pengalaman melalui serangkaian proses ilmiah antar lain penyelidikan, penyusunan dan penyajian gagasan-gagasan. </w:t>
      </w:r>
    </w:p>
    <w:p w:rsidR="008505ED" w:rsidRPr="008E56F2" w:rsidRDefault="008505ED" w:rsidP="008505ED">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Dilihat dari tujuan pembelajaran IPA maka diperlukan berbagai teknik atau </w:t>
      </w:r>
      <w:proofErr w:type="gramStart"/>
      <w:r>
        <w:rPr>
          <w:rFonts w:ascii="Times New Roman" w:hAnsi="Times New Roman" w:cs="Times New Roman"/>
          <w:sz w:val="24"/>
          <w:szCs w:val="24"/>
          <w:lang w:val="en-US"/>
        </w:rPr>
        <w:t>cara</w:t>
      </w:r>
      <w:proofErr w:type="gramEnd"/>
      <w:r>
        <w:rPr>
          <w:rFonts w:ascii="Times New Roman" w:hAnsi="Times New Roman" w:cs="Times New Roman"/>
          <w:sz w:val="24"/>
          <w:szCs w:val="24"/>
          <w:lang w:val="en-US"/>
        </w:rPr>
        <w:t xml:space="preserve"> untuk meningkatkan kualitas pendidikan dan pembelajaran yang dilakukan dalam proses pembelajaran terlebih dalam pembelajaran IPA, agar tujuan dari pembelajaran IPA tersebut dapat tercapai. </w:t>
      </w:r>
      <w:proofErr w:type="gramStart"/>
      <w:r>
        <w:rPr>
          <w:rFonts w:ascii="Times New Roman" w:hAnsi="Times New Roman" w:cs="Times New Roman"/>
          <w:sz w:val="24"/>
          <w:szCs w:val="24"/>
          <w:lang w:val="en-US"/>
        </w:rPr>
        <w:t xml:space="preserve">Ketercapaian kompetensi </w:t>
      </w:r>
      <w:r>
        <w:rPr>
          <w:rFonts w:ascii="Times New Roman" w:hAnsi="Times New Roman" w:cs="Times New Roman"/>
          <w:sz w:val="24"/>
          <w:szCs w:val="24"/>
          <w:lang w:val="en-US"/>
        </w:rPr>
        <w:lastRenderedPageBreak/>
        <w:t>dalam pembelajaran dapat dilihat dari hasil belajar yang diperoleh siswa.</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ada</w:t>
      </w:r>
      <w:proofErr w:type="gramEnd"/>
      <w:r>
        <w:rPr>
          <w:rFonts w:ascii="Times New Roman" w:hAnsi="Times New Roman" w:cs="Times New Roman"/>
          <w:sz w:val="24"/>
          <w:szCs w:val="24"/>
          <w:lang w:val="en-US"/>
        </w:rPr>
        <w:t xml:space="preserve"> beberapa variable yang dapat mempengaruhi ketercapaian dan keberhasilan pembelajaran, antara lain faktor guru, faktor siswa, faktor sarana dan prasarana dan faktor lingkungan. </w:t>
      </w:r>
      <w:proofErr w:type="gramStart"/>
      <w:r>
        <w:rPr>
          <w:rFonts w:ascii="Times New Roman" w:hAnsi="Times New Roman" w:cs="Times New Roman"/>
          <w:sz w:val="24"/>
          <w:szCs w:val="24"/>
          <w:lang w:val="en-US"/>
        </w:rPr>
        <w:t>Kualitas dan kemampuan pendidik sangat menentukan keberhasilan pembelajaran.</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Seyogyanya guru berkemampuan untuk memilih strategi, teknik, pendekatan, metode, sumber belajar serta media yang tepat dalam pembelajaran sehingga pembelajaran dapat berjalan dengan efektif dan efisien.</w:t>
      </w:r>
      <w:proofErr w:type="gramEnd"/>
      <w:r>
        <w:rPr>
          <w:rFonts w:ascii="Times New Roman" w:hAnsi="Times New Roman" w:cs="Times New Roman"/>
          <w:sz w:val="24"/>
          <w:szCs w:val="24"/>
          <w:lang w:val="en-US"/>
        </w:rPr>
        <w:t xml:space="preserve"> </w:t>
      </w:r>
    </w:p>
    <w:p w:rsidR="00EC020C" w:rsidRPr="008E56F2" w:rsidRDefault="00384E1C" w:rsidP="008E56F2">
      <w:pPr>
        <w:spacing w:line="360" w:lineRule="auto"/>
        <w:ind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Usaha-usaha </w:t>
      </w:r>
      <w:r w:rsidR="00EC020C" w:rsidRPr="008E56F2">
        <w:rPr>
          <w:rFonts w:ascii="Times New Roman" w:hAnsi="Times New Roman" w:cs="Times New Roman"/>
          <w:sz w:val="24"/>
          <w:szCs w:val="24"/>
          <w:lang w:val="en-US"/>
        </w:rPr>
        <w:t>guru dalam membelajarkan siswa merupakan bagian yang sangat penting dalam mencapai kebeerhasilan tujuan pembelajaran yang sudah direncanakan.</w:t>
      </w:r>
      <w:proofErr w:type="gramEnd"/>
      <w:r w:rsidR="00EC020C" w:rsidRPr="008E56F2">
        <w:rPr>
          <w:rFonts w:ascii="Times New Roman" w:hAnsi="Times New Roman" w:cs="Times New Roman"/>
          <w:sz w:val="24"/>
          <w:szCs w:val="24"/>
          <w:lang w:val="en-US"/>
        </w:rPr>
        <w:t xml:space="preserve"> </w:t>
      </w:r>
      <w:proofErr w:type="gramStart"/>
      <w:r w:rsidR="00EC020C" w:rsidRPr="008E56F2">
        <w:rPr>
          <w:rFonts w:ascii="Times New Roman" w:hAnsi="Times New Roman" w:cs="Times New Roman"/>
          <w:sz w:val="24"/>
          <w:szCs w:val="24"/>
          <w:lang w:val="en-US"/>
        </w:rPr>
        <w:t>Oleh sebab itu pemilihan berbagai metode, strategi, pendekatan serta teknik serta media pembelajaran pembelajaran merupakan suatu hal yang utama.</w:t>
      </w:r>
      <w:proofErr w:type="gramEnd"/>
      <w:r w:rsidR="00EC020C" w:rsidRPr="008E56F2">
        <w:rPr>
          <w:rFonts w:ascii="Times New Roman" w:hAnsi="Times New Roman" w:cs="Times New Roman"/>
          <w:sz w:val="24"/>
          <w:szCs w:val="24"/>
          <w:lang w:val="en-US"/>
        </w:rPr>
        <w:t xml:space="preserve"> </w:t>
      </w:r>
      <w:proofErr w:type="gramStart"/>
      <w:r w:rsidR="00EC020C" w:rsidRPr="008E56F2">
        <w:rPr>
          <w:rFonts w:ascii="Times New Roman" w:hAnsi="Times New Roman" w:cs="Times New Roman"/>
          <w:sz w:val="24"/>
          <w:szCs w:val="24"/>
          <w:lang w:val="en-US"/>
        </w:rPr>
        <w:t>Model pembelajaran merupakan pedoman berupa program atau petunjuk strategi yang dirancang untuk mencapai suatu pembelajaran.</w:t>
      </w:r>
      <w:proofErr w:type="gramEnd"/>
      <w:r w:rsidR="00EC020C" w:rsidRPr="008E56F2">
        <w:rPr>
          <w:rFonts w:ascii="Times New Roman" w:hAnsi="Times New Roman" w:cs="Times New Roman"/>
          <w:sz w:val="24"/>
          <w:szCs w:val="24"/>
          <w:lang w:val="en-US"/>
        </w:rPr>
        <w:t xml:space="preserve"> </w:t>
      </w:r>
      <w:proofErr w:type="gramStart"/>
      <w:r w:rsidR="00EC020C" w:rsidRPr="008E56F2">
        <w:rPr>
          <w:rFonts w:ascii="Times New Roman" w:hAnsi="Times New Roman" w:cs="Times New Roman"/>
          <w:sz w:val="24"/>
          <w:szCs w:val="24"/>
          <w:lang w:val="en-US"/>
        </w:rPr>
        <w:t>Pedoman itu memuat tanggung jawab guru dalam merencanakan, melaksanakan dan mengevaluasi kegiatan pembelajaran.</w:t>
      </w:r>
      <w:proofErr w:type="gramEnd"/>
      <w:r w:rsidR="00EC020C" w:rsidRPr="008E56F2">
        <w:rPr>
          <w:rFonts w:ascii="Times New Roman" w:hAnsi="Times New Roman" w:cs="Times New Roman"/>
          <w:sz w:val="24"/>
          <w:szCs w:val="24"/>
          <w:lang w:val="en-US"/>
        </w:rPr>
        <w:t xml:space="preserve"> Selain penggunaan model pembelajaran </w:t>
      </w:r>
      <w:r w:rsidR="00EC020C" w:rsidRPr="008E56F2">
        <w:rPr>
          <w:rFonts w:ascii="Times New Roman" w:hAnsi="Times New Roman" w:cs="Times New Roman"/>
          <w:sz w:val="24"/>
          <w:szCs w:val="24"/>
          <w:lang w:val="en-US"/>
        </w:rPr>
        <w:lastRenderedPageBreak/>
        <w:t xml:space="preserve">penggunaan media juga merupakan hal penting dalam proses pembelajaran. </w:t>
      </w:r>
    </w:p>
    <w:p w:rsidR="00EC020C" w:rsidRPr="008E56F2" w:rsidRDefault="00EC020C" w:rsidP="008E56F2">
      <w:pPr>
        <w:spacing w:line="360" w:lineRule="auto"/>
        <w:ind w:firstLine="720"/>
        <w:jc w:val="both"/>
        <w:rPr>
          <w:rFonts w:ascii="Times New Roman" w:hAnsi="Times New Roman" w:cs="Times New Roman"/>
          <w:sz w:val="24"/>
          <w:szCs w:val="24"/>
          <w:lang w:val="en-US"/>
        </w:rPr>
      </w:pPr>
      <w:proofErr w:type="gramStart"/>
      <w:r w:rsidRPr="008E56F2">
        <w:rPr>
          <w:rFonts w:ascii="Times New Roman" w:hAnsi="Times New Roman" w:cs="Times New Roman"/>
          <w:sz w:val="24"/>
          <w:szCs w:val="24"/>
          <w:lang w:val="en-US"/>
        </w:rPr>
        <w:t>Penggunaan media pembelajaran diharapkan dapat membantu guru dalam menyampaikan materi yang bersifat abstrak kepada siswa.</w:t>
      </w:r>
      <w:proofErr w:type="gramEnd"/>
      <w:r w:rsidRPr="008E56F2">
        <w:rPr>
          <w:rFonts w:ascii="Times New Roman" w:hAnsi="Times New Roman" w:cs="Times New Roman"/>
          <w:sz w:val="24"/>
          <w:szCs w:val="24"/>
          <w:lang w:val="en-US"/>
        </w:rPr>
        <w:t xml:space="preserve"> Menurut Miarso </w:t>
      </w:r>
      <w:r w:rsidR="00FD2306">
        <w:rPr>
          <w:rFonts w:ascii="Times New Roman" w:hAnsi="Times New Roman" w:cs="Times New Roman"/>
          <w:sz w:val="24"/>
          <w:szCs w:val="24"/>
          <w:lang w:val="en-US"/>
        </w:rPr>
        <w:fldChar w:fldCharType="begin" w:fldLock="1"/>
      </w:r>
      <w:r w:rsidR="004716BD">
        <w:rPr>
          <w:rFonts w:ascii="Times New Roman" w:hAnsi="Times New Roman" w:cs="Times New Roman"/>
          <w:sz w:val="24"/>
          <w:szCs w:val="24"/>
          <w:lang w:val="en-US"/>
        </w:rPr>
        <w:instrText>ADDIN CSL_CITATION {"citationItems":[{"id":"ITEM-1","itemData":{"DOI":"10.23887/jppp.v3i3.18158","ISSN":"1979-7109","abstract":"Penelitian ini bertujuan untuk mengetahui kelayakan media pembelajaran Koper (Kotak Permainan) pada Tema 7 Kebersamaan Kelas II Sekolah Dasar. Subjek penelitian siswa kelas II Sekolah Dasar Negeri Rengaspendawa 03 berjumlah 27 orang. Penelitian Research and Development (R&amp;D). Teknik pengumpulan data menggunakan lembar wawancara, angket analisis kebutuhan siswa dan guru. Teknik analisis data menggunakan intumen validator ahli materi dan ahli media, lembar respon guru dan siswa.Validasi ahli materi tahap pertama dengan hasil 72% kategori “Baik”dan validasi ahli materi tahap kedua dengan hasil 93% kategori “Sangat Baik”.Validasi ahli media tahap pertama dengan hasil 72% kategori “Baik”, validasi tahap kedua dengan hasil 98% kategori “Sangat Baik”. Berdasarkan hasil validasi media dan materi terhadap media Koper dapat dinyatakan valid dan layak digunakan dalam pembelajaran Tema Kebersamaan di kelas. Hasil angket respon siswa terhadap media Koper dengan hasil 98,5% kategori “Sangat Baik”. Jadi dapat disimpulkan media Koper (Kotak Permainan) layak digunakan dalam pembelajaran di kelas.","author":[{"dropping-particle":"","family":"Aeni","given":"Sofiatul","non-dropping-particle":"","parse-names":false,"suffix":""},{"dropping-particle":"","family":"Sutrisno","given":"Sutrisno","non-dropping-particle":"","parse-names":false,"suffix":""},{"dropping-particle":"","family":"Mushafanah","given":"Qoriati","non-dropping-particle":"","parse-names":false,"suffix":""}],"container-title":"Jurnal Penelitian dan Pengembangan Pendidikan","id":"ITEM-1","issue":"3","issued":{"date-parts":[["2019"]]},"page":"159","title":"Pengembangan Media KOPER (Kotak Permainan) pada Tema 7 Kebersamaan","type":"article-journal","volume":"3"},"uris":["http://www.mendeley.com/documents/?uuid=a8d0f91c-a91f-4596-8cea-0ec6bc57aa14"]}],"mendeley":{"formattedCitation":"(Aeni et al., 2019)","plainTextFormattedCitation":"(Aeni et al., 2019)","previouslyFormattedCitation":"(Aeni et al., 2019)"},"properties":{"noteIndex":0},"schema":"https://github.com/citation-style-language/schema/raw/master/csl-citation.json"}</w:instrText>
      </w:r>
      <w:r w:rsidR="00FD2306">
        <w:rPr>
          <w:rFonts w:ascii="Times New Roman" w:hAnsi="Times New Roman" w:cs="Times New Roman"/>
          <w:sz w:val="24"/>
          <w:szCs w:val="24"/>
          <w:lang w:val="en-US"/>
        </w:rPr>
        <w:fldChar w:fldCharType="separate"/>
      </w:r>
      <w:r w:rsidR="004716BD" w:rsidRPr="004716BD">
        <w:rPr>
          <w:rFonts w:ascii="Times New Roman" w:hAnsi="Times New Roman" w:cs="Times New Roman"/>
          <w:noProof/>
          <w:sz w:val="24"/>
          <w:szCs w:val="24"/>
          <w:lang w:val="en-US"/>
        </w:rPr>
        <w:t>(Aeni et al., 2019)</w:t>
      </w:r>
      <w:r w:rsidR="00FD2306">
        <w:rPr>
          <w:rFonts w:ascii="Times New Roman" w:hAnsi="Times New Roman" w:cs="Times New Roman"/>
          <w:sz w:val="24"/>
          <w:szCs w:val="24"/>
          <w:lang w:val="en-US"/>
        </w:rPr>
        <w:fldChar w:fldCharType="end"/>
      </w:r>
      <w:r w:rsidR="004716BD">
        <w:rPr>
          <w:rFonts w:ascii="Times New Roman" w:hAnsi="Times New Roman" w:cs="Times New Roman"/>
          <w:sz w:val="24"/>
          <w:szCs w:val="24"/>
          <w:lang w:val="en-US"/>
        </w:rPr>
        <w:t xml:space="preserve"> </w:t>
      </w:r>
      <w:r w:rsidRPr="008E56F2">
        <w:rPr>
          <w:rFonts w:ascii="Times New Roman" w:hAnsi="Times New Roman" w:cs="Times New Roman"/>
          <w:sz w:val="24"/>
          <w:szCs w:val="24"/>
          <w:lang w:val="en-US"/>
        </w:rPr>
        <w:t xml:space="preserve">mengatakan bahwa media adalah segala sesuatu yang dapat digunakan untuk merangsang pikiran, perasaan, perhatian, dan kemauan siswa sehingga dapat mendorong terjadinya proses belajar pada diri pembelajar. Sedangkan menurut Kustandi </w:t>
      </w:r>
      <w:r w:rsidR="00FD2306">
        <w:rPr>
          <w:rFonts w:ascii="Times New Roman" w:hAnsi="Times New Roman" w:cs="Times New Roman"/>
          <w:sz w:val="24"/>
          <w:szCs w:val="24"/>
          <w:lang w:val="en-US"/>
        </w:rPr>
        <w:fldChar w:fldCharType="begin" w:fldLock="1"/>
      </w:r>
      <w:r w:rsidR="004716BD">
        <w:rPr>
          <w:rFonts w:ascii="Times New Roman" w:hAnsi="Times New Roman" w:cs="Times New Roman"/>
          <w:sz w:val="24"/>
          <w:szCs w:val="24"/>
          <w:lang w:val="en-US"/>
        </w:rPr>
        <w:instrText>ADDIN CSL_CITATION {"citationItems":[{"id":"ITEM-1","itemData":{"DOI":"10.23887/jppp.v3i3.18158","ISSN":"1979-7109","abstract":"Penelitian ini bertujuan untuk mengetahui kelayakan media pembelajaran Koper (Kotak Permainan) pada Tema 7 Kebersamaan Kelas II Sekolah Dasar. Subjek penelitian siswa kelas II Sekolah Dasar Negeri Rengaspendawa 03 berjumlah 27 orang. Penelitian Research and Development (R&amp;D). Teknik pengumpulan data menggunakan lembar wawancara, angket analisis kebutuhan siswa dan guru. Teknik analisis data menggunakan intumen validator ahli materi dan ahli media, lembar respon guru dan siswa.Validasi ahli materi tahap pertama dengan hasil 72% kategori “Baik”dan validasi ahli materi tahap kedua dengan hasil 93% kategori “Sangat Baik”.Validasi ahli media tahap pertama dengan hasil 72% kategori “Baik”, validasi tahap kedua dengan hasil 98% kategori “Sangat Baik”. Berdasarkan hasil validasi media dan materi terhadap media Koper dapat dinyatakan valid dan layak digunakan dalam pembelajaran Tema Kebersamaan di kelas. Hasil angket respon siswa terhadap media Koper dengan hasil 98,5% kategori “Sangat Baik”. Jadi dapat disimpulkan media Koper (Kotak Permainan) layak digunakan dalam pembelajaran di kelas.","author":[{"dropping-particle":"","family":"Aeni","given":"Sofiatul","non-dropping-particle":"","parse-names":false,"suffix":""},{"dropping-particle":"","family":"Sutrisno","given":"Sutrisno","non-dropping-particle":"","parse-names":false,"suffix":""},{"dropping-particle":"","family":"Mushafanah","given":"Qoriati","non-dropping-particle":"","parse-names":false,"suffix":""}],"container-title":"Jurnal Penelitian dan Pengembangan Pendidikan","id":"ITEM-1","issue":"3","issued":{"date-parts":[["2019"]]},"page":"159","title":"Pengembangan Media KOPER (Kotak Permainan) pada Tema 7 Kebersamaan","type":"article-journal","volume":"3"},"uris":["http://www.mendeley.com/documents/?uuid=a8d0f91c-a91f-4596-8cea-0ec6bc57aa14"]}],"mendeley":{"formattedCitation":"(Aeni et al., 2019)","plainTextFormattedCitation":"(Aeni et al., 2019)","previouslyFormattedCitation":"(Aeni et al., 2019)"},"properties":{"noteIndex":0},"schema":"https://github.com/citation-style-language/schema/raw/master/csl-citation.json"}</w:instrText>
      </w:r>
      <w:r w:rsidR="00FD2306">
        <w:rPr>
          <w:rFonts w:ascii="Times New Roman" w:hAnsi="Times New Roman" w:cs="Times New Roman"/>
          <w:sz w:val="24"/>
          <w:szCs w:val="24"/>
          <w:lang w:val="en-US"/>
        </w:rPr>
        <w:fldChar w:fldCharType="separate"/>
      </w:r>
      <w:r w:rsidR="004716BD" w:rsidRPr="004716BD">
        <w:rPr>
          <w:rFonts w:ascii="Times New Roman" w:hAnsi="Times New Roman" w:cs="Times New Roman"/>
          <w:noProof/>
          <w:sz w:val="24"/>
          <w:szCs w:val="24"/>
          <w:lang w:val="en-US"/>
        </w:rPr>
        <w:t>(Aeni et al., 2019)</w:t>
      </w:r>
      <w:r w:rsidR="00FD2306">
        <w:rPr>
          <w:rFonts w:ascii="Times New Roman" w:hAnsi="Times New Roman" w:cs="Times New Roman"/>
          <w:sz w:val="24"/>
          <w:szCs w:val="24"/>
          <w:lang w:val="en-US"/>
        </w:rPr>
        <w:fldChar w:fldCharType="end"/>
      </w:r>
      <w:r w:rsidR="004716BD">
        <w:rPr>
          <w:rFonts w:ascii="Times New Roman" w:hAnsi="Times New Roman" w:cs="Times New Roman"/>
          <w:sz w:val="24"/>
          <w:szCs w:val="24"/>
          <w:lang w:val="en-US"/>
        </w:rPr>
        <w:t xml:space="preserve"> </w:t>
      </w:r>
      <w:r w:rsidRPr="008E56F2">
        <w:rPr>
          <w:rFonts w:ascii="Times New Roman" w:hAnsi="Times New Roman" w:cs="Times New Roman"/>
          <w:sz w:val="24"/>
          <w:szCs w:val="24"/>
          <w:lang w:val="en-US"/>
        </w:rPr>
        <w:t>menyatakan media pembelajaran adalah alat yang dapat membantu proses belajar mengajar dan berfungsi untuk memperjelas makna pesan yang disampaikan, sehingga dapat mencapai tujuan pembelajaran dengan lebih baik dan sempurna. Media pembelajaran merupakan alat komunikasi untuk mengefektifkan proses belajar mengajar. Selain itu media merupakan bagian yang tidak terpisahkan dari proses belajar mengajar demi terciptannya tujuan pendidikan pada umumnya dan tujuan pembelajaran di sekolah pada khususnya.</w:t>
      </w:r>
    </w:p>
    <w:p w:rsidR="00EC020C" w:rsidRPr="008E56F2" w:rsidRDefault="00EC020C" w:rsidP="008E56F2">
      <w:pPr>
        <w:spacing w:line="360" w:lineRule="auto"/>
        <w:ind w:firstLine="720"/>
        <w:jc w:val="both"/>
        <w:rPr>
          <w:rFonts w:ascii="Times New Roman" w:hAnsi="Times New Roman" w:cs="Times New Roman"/>
          <w:sz w:val="24"/>
          <w:szCs w:val="24"/>
          <w:lang w:val="en-US"/>
        </w:rPr>
      </w:pPr>
      <w:r w:rsidRPr="008E56F2">
        <w:rPr>
          <w:rFonts w:ascii="Times New Roman" w:hAnsi="Times New Roman" w:cs="Times New Roman"/>
          <w:sz w:val="24"/>
          <w:szCs w:val="24"/>
          <w:lang w:val="en-US"/>
        </w:rPr>
        <w:t xml:space="preserve">Berdasarkan hasil observasi dan wawancara yang dilakukan pada hari Jum’at 18 Maret 2022 di MI NW Pringgasela, pada kelas IV yang didalam satu kelas terdapat 28 siswa, dimana ada </w:t>
      </w:r>
      <w:r w:rsidRPr="008E56F2">
        <w:rPr>
          <w:rFonts w:ascii="Times New Roman" w:hAnsi="Times New Roman" w:cs="Times New Roman"/>
          <w:sz w:val="24"/>
          <w:szCs w:val="24"/>
          <w:lang w:val="en-US"/>
        </w:rPr>
        <w:lastRenderedPageBreak/>
        <w:t xml:space="preserve">16 siswa perempuan dan 12 siswa laki-laki. Diperoleh data bahwa dalam proses pembelajaran yang berlangsung hanya menggunakan buku guru dan buku siswa, penyampaian materi menggunakan metode ceramah dan menggunakan media buku tematik. Hasil wawancara yang dilakukan dengan guru kelas IV MI NWDI Pringgasela yaitu Bapak JM diperoleh informasi tentang masih kurangnya penggunaan media pembelajaran dalam proses pembelajaran. Siswa ketika dalam proses pembelajaran hanya menggunakan media buku tematik. </w:t>
      </w:r>
      <w:proofErr w:type="gramStart"/>
      <w:r w:rsidRPr="008E56F2">
        <w:rPr>
          <w:rFonts w:ascii="Times New Roman" w:hAnsi="Times New Roman" w:cs="Times New Roman"/>
          <w:sz w:val="24"/>
          <w:szCs w:val="24"/>
          <w:lang w:val="en-US"/>
        </w:rPr>
        <w:t>Terlebih dalam pembelajaran IPA.</w:t>
      </w:r>
      <w:proofErr w:type="gramEnd"/>
      <w:r w:rsidRPr="008E56F2">
        <w:rPr>
          <w:rFonts w:ascii="Times New Roman" w:hAnsi="Times New Roman" w:cs="Times New Roman"/>
          <w:sz w:val="24"/>
          <w:szCs w:val="24"/>
          <w:lang w:val="en-US"/>
        </w:rPr>
        <w:t xml:space="preserve"> </w:t>
      </w:r>
      <w:proofErr w:type="gramStart"/>
      <w:r w:rsidRPr="008E56F2">
        <w:rPr>
          <w:rFonts w:ascii="Times New Roman" w:hAnsi="Times New Roman" w:cs="Times New Roman"/>
          <w:sz w:val="24"/>
          <w:szCs w:val="24"/>
          <w:lang w:val="en-US"/>
        </w:rPr>
        <w:t>Pembelajaran IPA di MI NWDI Pringgasela selama ini belum menerapkan media pembelajaran pada saat kegiatan belajar mengajar.</w:t>
      </w:r>
      <w:proofErr w:type="gramEnd"/>
      <w:r w:rsidRPr="008E56F2">
        <w:rPr>
          <w:rFonts w:ascii="Times New Roman" w:hAnsi="Times New Roman" w:cs="Times New Roman"/>
          <w:sz w:val="24"/>
          <w:szCs w:val="24"/>
          <w:lang w:val="en-US"/>
        </w:rPr>
        <w:t xml:space="preserve"> Proses pembelajaran hanya menggunakan media buku tematik. </w:t>
      </w:r>
    </w:p>
    <w:p w:rsidR="00EC020C" w:rsidRPr="008E56F2" w:rsidRDefault="00EC020C" w:rsidP="008E56F2">
      <w:pPr>
        <w:spacing w:line="360" w:lineRule="auto"/>
        <w:ind w:firstLine="720"/>
        <w:jc w:val="both"/>
        <w:rPr>
          <w:rFonts w:ascii="Times New Roman" w:hAnsi="Times New Roman" w:cs="Times New Roman"/>
          <w:sz w:val="24"/>
          <w:szCs w:val="24"/>
          <w:lang w:val="en-US"/>
        </w:rPr>
      </w:pPr>
      <w:proofErr w:type="gramStart"/>
      <w:r w:rsidRPr="008E56F2">
        <w:rPr>
          <w:rFonts w:ascii="Times New Roman" w:hAnsi="Times New Roman" w:cs="Times New Roman"/>
          <w:sz w:val="24"/>
          <w:szCs w:val="24"/>
          <w:lang w:val="en-US"/>
        </w:rPr>
        <w:t>Penggunaan media merupakan hal yang sangat penting, karena media dijadkan sebagai alat atau sarana dalam penyampaian informasi yang memudahkan siswa untuk menerima materi yang disampaikan.</w:t>
      </w:r>
      <w:proofErr w:type="gramEnd"/>
      <w:r w:rsidRPr="008E56F2">
        <w:rPr>
          <w:rFonts w:ascii="Times New Roman" w:hAnsi="Times New Roman" w:cs="Times New Roman"/>
          <w:sz w:val="24"/>
          <w:szCs w:val="24"/>
          <w:lang w:val="en-US"/>
        </w:rPr>
        <w:t xml:space="preserve"> Nada </w:t>
      </w:r>
      <w:r w:rsidR="00FD2306">
        <w:rPr>
          <w:rFonts w:ascii="Times New Roman" w:hAnsi="Times New Roman" w:cs="Times New Roman"/>
          <w:sz w:val="24"/>
          <w:szCs w:val="24"/>
          <w:lang w:val="en-US"/>
        </w:rPr>
        <w:fldChar w:fldCharType="begin" w:fldLock="1"/>
      </w:r>
      <w:r w:rsidR="004716BD">
        <w:rPr>
          <w:rFonts w:ascii="Times New Roman" w:hAnsi="Times New Roman" w:cs="Times New Roman"/>
          <w:sz w:val="24"/>
          <w:szCs w:val="24"/>
          <w:lang w:val="en-US"/>
        </w:rPr>
        <w:instrText>ADDIN CSL_CITATION {"citationItems":[{"id":"ITEM-1","itemData":{"ISSN":"2615-1766","author":[{"dropping-particle":"","family":"Masithohsari","given":"Alifiani","non-dropping-particle":"","parse-names":false,"suffix":""},{"dropping-particle":"","family":"Fakhriyah","given":"Fina","non-dropping-particle":"","parse-names":false,"suffix":""},{"dropping-particle":"","family":"Ardianti","given":"Sekar Dwi","non-dropping-particle":"","parse-names":false,"suffix":""}],"container-title":"JRPD (Jurnal Riset Pendidikan Dasar)","id":"ITEM-1","issue":"2","issued":{"date-parts":[["2020"]]},"page":"110-117","title":"Model Student Team Achievement Divisions Berbantu Media Pop Up Book dalam Meningkatkan Kemampuan Berpikir Kritis Siswa","type":"article-journal","volume":"3"},"uris":["http://www.mendeley.com/documents/?uuid=91ce7e68-78b0-4b6a-ae86-d65b3aad8a97"]}],"mendeley":{"formattedCitation":"(Masithohsari et al., 2020)","plainTextFormattedCitation":"(Masithohsari et al., 2020)","previouslyFormattedCitation":"(Masithohsari et al., 2020)"},"properties":{"noteIndex":0},"schema":"https://github.com/citation-style-language/schema/raw/master/csl-citation.json"}</w:instrText>
      </w:r>
      <w:r w:rsidR="00FD2306">
        <w:rPr>
          <w:rFonts w:ascii="Times New Roman" w:hAnsi="Times New Roman" w:cs="Times New Roman"/>
          <w:sz w:val="24"/>
          <w:szCs w:val="24"/>
          <w:lang w:val="en-US"/>
        </w:rPr>
        <w:fldChar w:fldCharType="separate"/>
      </w:r>
      <w:r w:rsidR="004716BD" w:rsidRPr="004716BD">
        <w:rPr>
          <w:rFonts w:ascii="Times New Roman" w:hAnsi="Times New Roman" w:cs="Times New Roman"/>
          <w:noProof/>
          <w:sz w:val="24"/>
          <w:szCs w:val="24"/>
          <w:lang w:val="en-US"/>
        </w:rPr>
        <w:t>(Masithohsari et al., 2020)</w:t>
      </w:r>
      <w:r w:rsidR="00FD2306">
        <w:rPr>
          <w:rFonts w:ascii="Times New Roman" w:hAnsi="Times New Roman" w:cs="Times New Roman"/>
          <w:sz w:val="24"/>
          <w:szCs w:val="24"/>
          <w:lang w:val="en-US"/>
        </w:rPr>
        <w:fldChar w:fldCharType="end"/>
      </w:r>
      <w:r w:rsidR="004716BD">
        <w:rPr>
          <w:rFonts w:ascii="Times New Roman" w:hAnsi="Times New Roman" w:cs="Times New Roman"/>
          <w:sz w:val="24"/>
          <w:szCs w:val="24"/>
          <w:lang w:val="en-US"/>
        </w:rPr>
        <w:t xml:space="preserve"> </w:t>
      </w:r>
      <w:r w:rsidRPr="008E56F2">
        <w:rPr>
          <w:rFonts w:ascii="Times New Roman" w:hAnsi="Times New Roman" w:cs="Times New Roman"/>
          <w:sz w:val="24"/>
          <w:szCs w:val="24"/>
          <w:lang w:val="en-US"/>
        </w:rPr>
        <w:t xml:space="preserve">berpendapat bahwa pembelajaran akan lebih mudah diterima oleh siswa apabila menggunakan media. Penggunaan media dalam pembelajaran </w:t>
      </w:r>
      <w:proofErr w:type="gramStart"/>
      <w:r w:rsidRPr="008E56F2">
        <w:rPr>
          <w:rFonts w:ascii="Times New Roman" w:hAnsi="Times New Roman" w:cs="Times New Roman"/>
          <w:sz w:val="24"/>
          <w:szCs w:val="24"/>
          <w:lang w:val="en-US"/>
        </w:rPr>
        <w:t>akan</w:t>
      </w:r>
      <w:proofErr w:type="gramEnd"/>
      <w:r w:rsidRPr="008E56F2">
        <w:rPr>
          <w:rFonts w:ascii="Times New Roman" w:hAnsi="Times New Roman" w:cs="Times New Roman"/>
          <w:sz w:val="24"/>
          <w:szCs w:val="24"/>
          <w:lang w:val="en-US"/>
        </w:rPr>
        <w:t xml:space="preserve"> memungkinkan konsep atau materi pelajaran yang dipelajari siswa </w:t>
      </w:r>
      <w:r w:rsidRPr="008E56F2">
        <w:rPr>
          <w:rFonts w:ascii="Times New Roman" w:hAnsi="Times New Roman" w:cs="Times New Roman"/>
          <w:sz w:val="24"/>
          <w:szCs w:val="24"/>
          <w:lang w:val="en-US"/>
        </w:rPr>
        <w:lastRenderedPageBreak/>
        <w:t xml:space="preserve">lebih mudah dipahami. </w:t>
      </w:r>
      <w:proofErr w:type="gramStart"/>
      <w:r w:rsidRPr="008E56F2">
        <w:rPr>
          <w:rFonts w:ascii="Times New Roman" w:hAnsi="Times New Roman" w:cs="Times New Roman"/>
          <w:sz w:val="24"/>
          <w:szCs w:val="24"/>
          <w:lang w:val="en-US"/>
        </w:rPr>
        <w:t>Karena konsep yang sifatnya abstrak dapat disajikan secara konkret dengan menggunakan media.</w:t>
      </w:r>
      <w:proofErr w:type="gramEnd"/>
      <w:r w:rsidRPr="008E56F2">
        <w:rPr>
          <w:rFonts w:ascii="Times New Roman" w:hAnsi="Times New Roman" w:cs="Times New Roman"/>
          <w:sz w:val="24"/>
          <w:szCs w:val="24"/>
          <w:lang w:val="en-US"/>
        </w:rPr>
        <w:t xml:space="preserve"> Menurut Sukiman </w:t>
      </w:r>
      <w:r w:rsidR="00FD2306">
        <w:rPr>
          <w:rFonts w:ascii="Times New Roman" w:hAnsi="Times New Roman" w:cs="Times New Roman"/>
          <w:sz w:val="24"/>
          <w:szCs w:val="24"/>
          <w:lang w:val="en-US"/>
        </w:rPr>
        <w:fldChar w:fldCharType="begin" w:fldLock="1"/>
      </w:r>
      <w:r w:rsidR="003A1E45">
        <w:rPr>
          <w:rFonts w:ascii="Times New Roman" w:hAnsi="Times New Roman" w:cs="Times New Roman"/>
          <w:sz w:val="24"/>
          <w:szCs w:val="24"/>
          <w:lang w:val="en-US"/>
        </w:rPr>
        <w:instrText>ADDIN CSL_CITATION {"citationItems":[{"id":"ITEM-1","itemData":{"ISSN":"2621-5705","author":[{"dropping-particle":"","family":"Diyantari","given":"Ida Ayu Ketut Dewi","non-dropping-particle":"","parse-names":false,"suffix":""},{"dropping-particle":"","family":"Wiyasa","given":"I Komang Ngurah","non-dropping-particle":"","parse-names":false,"suffix":""},{"dropping-particle":"","family":"Manuaba","given":"Ida Bagus Surya","non-dropping-particle":"","parse-names":false,"suffix":""}],"container-title":"Jurnal Ilmiah Pendidikan Profesi Guru","id":"ITEM-1","issue":"1","issued":{"date-parts":[["2020"]]},"page":"9-21","title":"Model Snowball Throwing Berbantuan Media Pop Up Book Berpengaruh Terhadap Kompetensi Pengetahuan Ipa","type":"article-journal","volume":"3"},"uris":["http://www.mendeley.com/documents/?uuid=f9740338-350d-497e-a604-cb8d48d5f7b1"]}],"mendeley":{"formattedCitation":"(Diyantari et al., 2020)","plainTextFormattedCitation":"(Diyantari et al., 2020)","previouslyFormattedCitation":"(Diyantari et al., 2020)"},"properties":{"noteIndex":0},"schema":"https://github.com/citation-style-language/schema/raw/master/csl-citation.json"}</w:instrText>
      </w:r>
      <w:r w:rsidR="00FD2306">
        <w:rPr>
          <w:rFonts w:ascii="Times New Roman" w:hAnsi="Times New Roman" w:cs="Times New Roman"/>
          <w:sz w:val="24"/>
          <w:szCs w:val="24"/>
          <w:lang w:val="en-US"/>
        </w:rPr>
        <w:fldChar w:fldCharType="separate"/>
      </w:r>
      <w:r w:rsidR="004716BD" w:rsidRPr="004716BD">
        <w:rPr>
          <w:rFonts w:ascii="Times New Roman" w:hAnsi="Times New Roman" w:cs="Times New Roman"/>
          <w:noProof/>
          <w:sz w:val="24"/>
          <w:szCs w:val="24"/>
          <w:lang w:val="en-US"/>
        </w:rPr>
        <w:t>(Diyantari et al., 2020)</w:t>
      </w:r>
      <w:r w:rsidR="00FD2306">
        <w:rPr>
          <w:rFonts w:ascii="Times New Roman" w:hAnsi="Times New Roman" w:cs="Times New Roman"/>
          <w:sz w:val="24"/>
          <w:szCs w:val="24"/>
          <w:lang w:val="en-US"/>
        </w:rPr>
        <w:fldChar w:fldCharType="end"/>
      </w:r>
      <w:r w:rsidR="004716BD">
        <w:rPr>
          <w:rFonts w:ascii="Times New Roman" w:hAnsi="Times New Roman" w:cs="Times New Roman"/>
          <w:sz w:val="24"/>
          <w:szCs w:val="24"/>
          <w:lang w:val="en-US"/>
        </w:rPr>
        <w:t xml:space="preserve"> </w:t>
      </w:r>
      <w:r w:rsidRPr="008E56F2">
        <w:rPr>
          <w:rFonts w:ascii="Times New Roman" w:hAnsi="Times New Roman" w:cs="Times New Roman"/>
          <w:sz w:val="24"/>
          <w:szCs w:val="24"/>
          <w:lang w:val="en-US"/>
        </w:rPr>
        <w:t xml:space="preserve">terdapat beberapa media diantaranya yaitu media visual, media audio, media audio visual dan media sebaneka. </w:t>
      </w:r>
      <w:proofErr w:type="gramStart"/>
      <w:r w:rsidRPr="008E56F2">
        <w:rPr>
          <w:rFonts w:ascii="Times New Roman" w:hAnsi="Times New Roman" w:cs="Times New Roman"/>
          <w:sz w:val="24"/>
          <w:szCs w:val="24"/>
          <w:lang w:val="en-US"/>
        </w:rPr>
        <w:t>Salah satu jenis media pembelajaran yang mampu menarik minat siswa dalam pembelajaran serta membantu siswa belajar lebih aktif yaitu media permainan berupa KOKAMI (Kotak Kartu Mistrius).</w:t>
      </w:r>
      <w:proofErr w:type="gramEnd"/>
    </w:p>
    <w:p w:rsidR="00EC020C" w:rsidRPr="008E56F2" w:rsidRDefault="00EC020C" w:rsidP="008E56F2">
      <w:pPr>
        <w:spacing w:line="360" w:lineRule="auto"/>
        <w:ind w:firstLine="720"/>
        <w:jc w:val="both"/>
        <w:rPr>
          <w:rFonts w:ascii="Times New Roman" w:hAnsi="Times New Roman" w:cs="Times New Roman"/>
          <w:sz w:val="24"/>
          <w:szCs w:val="24"/>
          <w:lang w:val="en-US"/>
        </w:rPr>
      </w:pPr>
      <w:r w:rsidRPr="008E56F2">
        <w:rPr>
          <w:rFonts w:ascii="Times New Roman" w:hAnsi="Times New Roman" w:cs="Times New Roman"/>
          <w:sz w:val="24"/>
          <w:szCs w:val="24"/>
        </w:rPr>
        <w:t>KOKAMI</w:t>
      </w:r>
      <w:r w:rsidRPr="008E56F2">
        <w:rPr>
          <w:rFonts w:ascii="Times New Roman" w:hAnsi="Times New Roman" w:cs="Times New Roman"/>
          <w:sz w:val="24"/>
          <w:szCs w:val="24"/>
          <w:lang w:val="en-US"/>
        </w:rPr>
        <w:t xml:space="preserve"> </w:t>
      </w:r>
      <w:r w:rsidRPr="008E56F2">
        <w:rPr>
          <w:rFonts w:ascii="Times New Roman" w:hAnsi="Times New Roman" w:cs="Times New Roman"/>
          <w:sz w:val="24"/>
          <w:szCs w:val="24"/>
        </w:rPr>
        <w:t>(Kotak Kartu Misterius) merupakan salah satu jenis media yang d</w:t>
      </w:r>
      <w:r w:rsidRPr="008E56F2">
        <w:rPr>
          <w:rFonts w:ascii="Times New Roman" w:hAnsi="Times New Roman" w:cs="Times New Roman"/>
          <w:sz w:val="24"/>
          <w:szCs w:val="24"/>
          <w:lang w:val="en-US"/>
        </w:rPr>
        <w:t>i</w:t>
      </w:r>
      <w:r w:rsidRPr="008E56F2">
        <w:rPr>
          <w:rFonts w:ascii="Times New Roman" w:hAnsi="Times New Roman" w:cs="Times New Roman"/>
          <w:sz w:val="24"/>
          <w:szCs w:val="24"/>
        </w:rPr>
        <w:t xml:space="preserve">kombinasikan dengan permainan bahasa. Kokami ini bagian dari metode permainan yang menggunakan kotak dan kartu sebagai medianya. Kokami dapat dibuat secara sederhana yang fungsinya sebagai wadah tempat amplop dan amplop-amplop tersebut berisi pesan. Dalam kartu pesan berisi kartu pengajaran yang ingin disampaikan dalam bentuk perintah, petunjuk, pertanyaan, pemahaman gambar, bonus atau sanksi. Kartu pesan merupakan komponen yang paling penting dalam permainan ini karena arah kegiatan belajar mengajar tertuang didalamnya. Agar pembelajaran dan permainan menjadi lebih menarik, maka kartu-kartu pesan </w:t>
      </w:r>
      <w:r w:rsidRPr="008E56F2">
        <w:rPr>
          <w:rFonts w:ascii="Times New Roman" w:hAnsi="Times New Roman" w:cs="Times New Roman"/>
          <w:sz w:val="24"/>
          <w:szCs w:val="24"/>
        </w:rPr>
        <w:lastRenderedPageBreak/>
        <w:t xml:space="preserve">dirancang dengan bentuk-bentuk yang bervariasi. </w:t>
      </w:r>
    </w:p>
    <w:p w:rsidR="00EC020C" w:rsidRPr="008E56F2" w:rsidRDefault="00EC020C" w:rsidP="008E56F2">
      <w:pPr>
        <w:spacing w:line="360" w:lineRule="auto"/>
        <w:ind w:firstLine="720"/>
        <w:jc w:val="both"/>
        <w:rPr>
          <w:rFonts w:ascii="Times New Roman" w:hAnsi="Times New Roman" w:cs="Times New Roman"/>
          <w:sz w:val="24"/>
          <w:szCs w:val="24"/>
          <w:lang w:val="en-US"/>
        </w:rPr>
      </w:pPr>
      <w:proofErr w:type="gramStart"/>
      <w:r w:rsidRPr="008E56F2">
        <w:rPr>
          <w:rFonts w:ascii="Times New Roman" w:hAnsi="Times New Roman" w:cs="Times New Roman"/>
          <w:sz w:val="24"/>
          <w:szCs w:val="24"/>
          <w:lang w:val="en-US"/>
        </w:rPr>
        <w:t>Berdasarkan dari kondisi tersebut mendorong peneliti untuk melakukan penelitian dan mengembangkan media pembelajaran yaitu “Pengembangan Media Pembelajaran KOKAMI (Kotak Kartu Misterius) Pada Muatan IPA Untuk Kelas IV Sekolah Dasar”.</w:t>
      </w:r>
      <w:proofErr w:type="gramEnd"/>
      <w:r w:rsidRPr="008E56F2">
        <w:rPr>
          <w:rFonts w:ascii="Times New Roman" w:hAnsi="Times New Roman" w:cs="Times New Roman"/>
          <w:sz w:val="24"/>
          <w:szCs w:val="24"/>
          <w:lang w:val="en-US"/>
        </w:rPr>
        <w:t xml:space="preserve"> </w:t>
      </w:r>
    </w:p>
    <w:p w:rsidR="001C69BB" w:rsidRPr="008E56F2" w:rsidRDefault="001C69BB" w:rsidP="008E56F2">
      <w:pPr>
        <w:pStyle w:val="Default"/>
        <w:spacing w:line="360" w:lineRule="auto"/>
        <w:jc w:val="both"/>
        <w:rPr>
          <w:b/>
          <w:bCs/>
        </w:rPr>
      </w:pPr>
      <w:r w:rsidRPr="008E56F2">
        <w:rPr>
          <w:b/>
          <w:bCs/>
        </w:rPr>
        <w:t>METODE PENELITIAN</w:t>
      </w:r>
    </w:p>
    <w:p w:rsidR="00B43230" w:rsidRPr="008E56F2" w:rsidRDefault="00B43230" w:rsidP="008E56F2">
      <w:pPr>
        <w:spacing w:line="360" w:lineRule="auto"/>
        <w:ind w:firstLine="720"/>
        <w:jc w:val="both"/>
        <w:rPr>
          <w:rFonts w:ascii="Times New Roman" w:hAnsi="Times New Roman" w:cs="Times New Roman"/>
          <w:sz w:val="24"/>
          <w:szCs w:val="24"/>
          <w:lang w:val="en-US"/>
        </w:rPr>
      </w:pPr>
      <w:proofErr w:type="gramStart"/>
      <w:r w:rsidRPr="008E56F2">
        <w:rPr>
          <w:rFonts w:ascii="Times New Roman" w:hAnsi="Times New Roman" w:cs="Times New Roman"/>
          <w:sz w:val="24"/>
          <w:szCs w:val="24"/>
          <w:lang w:val="en-US"/>
        </w:rPr>
        <w:t>Jenis penelitian yang digunakan dalam penelitian ini adalah penelitian dan pengembangan (</w:t>
      </w:r>
      <w:r w:rsidRPr="008E56F2">
        <w:rPr>
          <w:rFonts w:ascii="Times New Roman" w:hAnsi="Times New Roman" w:cs="Times New Roman"/>
          <w:i/>
          <w:sz w:val="24"/>
          <w:szCs w:val="24"/>
          <w:lang w:val="en-US"/>
        </w:rPr>
        <w:t>Research and Development</w:t>
      </w:r>
      <w:r w:rsidRPr="008E56F2">
        <w:rPr>
          <w:rFonts w:ascii="Times New Roman" w:hAnsi="Times New Roman" w:cs="Times New Roman"/>
          <w:sz w:val="24"/>
          <w:szCs w:val="24"/>
          <w:lang w:val="en-US"/>
        </w:rPr>
        <w:t>).</w:t>
      </w:r>
      <w:proofErr w:type="gramEnd"/>
      <w:r w:rsidRPr="008E56F2">
        <w:rPr>
          <w:rFonts w:ascii="Times New Roman" w:hAnsi="Times New Roman" w:cs="Times New Roman"/>
          <w:sz w:val="24"/>
          <w:szCs w:val="24"/>
          <w:lang w:val="en-US"/>
        </w:rPr>
        <w:t xml:space="preserve"> Menurut Gay </w:t>
      </w:r>
      <w:r w:rsidR="00FD2306">
        <w:rPr>
          <w:rFonts w:ascii="Times New Roman" w:hAnsi="Times New Roman" w:cs="Times New Roman"/>
          <w:sz w:val="24"/>
          <w:szCs w:val="24"/>
          <w:lang w:val="en-US"/>
        </w:rPr>
        <w:fldChar w:fldCharType="begin" w:fldLock="1"/>
      </w:r>
      <w:r w:rsidR="00882B53">
        <w:rPr>
          <w:rFonts w:ascii="Times New Roman" w:hAnsi="Times New Roman" w:cs="Times New Roman"/>
          <w:sz w:val="24"/>
          <w:szCs w:val="24"/>
          <w:lang w:val="en-US"/>
        </w:rPr>
        <w:instrText>ADDIN CSL_CITATION {"citationItems":[{"id":"ITEM-1","itemData":{"ISBN":"978-623-7511-13-7","author":[{"dropping-particle":"","family":"Hamzah","given":"Amir","non-dropping-particle":"","parse-names":false,"suffix":""}],"id":"ITEM-1","issued":{"date-parts":[["2020"]]},"number-of-pages":"1","publisher":"Literasi Nusantara","publisher-place":"Malang","title":"Metode Penelitian &amp; Pengembangan (Research &amp; Development)","type":"book"},"uris":["http://www.mendeley.com/documents/?uuid=28592f28-d303-40f6-a572-7fdb861da078"]}],"mendeley":{"formattedCitation":"(Hamzah, 2020)","plainTextFormattedCitation":"(Hamzah, 2020)"},"properties":{"noteIndex":0},"schema":"https://github.com/citation-style-language/schema/raw/master/csl-citation.json"}</w:instrText>
      </w:r>
      <w:r w:rsidR="00FD2306">
        <w:rPr>
          <w:rFonts w:ascii="Times New Roman" w:hAnsi="Times New Roman" w:cs="Times New Roman"/>
          <w:sz w:val="24"/>
          <w:szCs w:val="24"/>
          <w:lang w:val="en-US"/>
        </w:rPr>
        <w:fldChar w:fldCharType="separate"/>
      </w:r>
      <w:r w:rsidR="00882B53" w:rsidRPr="00882B53">
        <w:rPr>
          <w:rFonts w:ascii="Times New Roman" w:hAnsi="Times New Roman" w:cs="Times New Roman"/>
          <w:noProof/>
          <w:sz w:val="24"/>
          <w:szCs w:val="24"/>
          <w:lang w:val="en-US"/>
        </w:rPr>
        <w:t>(Hamzah, 2020)</w:t>
      </w:r>
      <w:r w:rsidR="00FD2306">
        <w:rPr>
          <w:rFonts w:ascii="Times New Roman" w:hAnsi="Times New Roman" w:cs="Times New Roman"/>
          <w:sz w:val="24"/>
          <w:szCs w:val="24"/>
          <w:lang w:val="en-US"/>
        </w:rPr>
        <w:fldChar w:fldCharType="end"/>
      </w:r>
      <w:r w:rsidR="00882B53">
        <w:rPr>
          <w:rFonts w:ascii="Times New Roman" w:hAnsi="Times New Roman" w:cs="Times New Roman"/>
          <w:sz w:val="24"/>
          <w:szCs w:val="24"/>
          <w:lang w:val="en-US"/>
        </w:rPr>
        <w:t xml:space="preserve"> </w:t>
      </w:r>
      <w:r w:rsidRPr="008E56F2">
        <w:rPr>
          <w:rFonts w:ascii="Times New Roman" w:hAnsi="Times New Roman" w:cs="Times New Roman"/>
          <w:sz w:val="24"/>
          <w:szCs w:val="24"/>
          <w:lang w:val="en-US"/>
        </w:rPr>
        <w:t xml:space="preserve">“penelitian pengembangan adalah usaha mengembangkan suatu produk untuk digunakan, bukan untuk menguji teori”. Menurut Tegeh dkk </w:t>
      </w:r>
      <w:r w:rsidR="00FD2306">
        <w:rPr>
          <w:rFonts w:ascii="Times New Roman" w:hAnsi="Times New Roman" w:cs="Times New Roman"/>
          <w:sz w:val="24"/>
          <w:szCs w:val="24"/>
          <w:lang w:val="en-US"/>
        </w:rPr>
        <w:fldChar w:fldCharType="begin" w:fldLock="1"/>
      </w:r>
      <w:r w:rsidR="006E7AFD">
        <w:rPr>
          <w:rFonts w:ascii="Times New Roman" w:hAnsi="Times New Roman" w:cs="Times New Roman"/>
          <w:sz w:val="24"/>
          <w:szCs w:val="24"/>
          <w:lang w:val="en-US"/>
        </w:rPr>
        <w:instrText>ADDIN CSL_CITATION {"citationItems":[{"id":"ITEM-1","itemData":{"abstract":"Penggunaan media pembelajaran dalam pembelajaran IPA sangat dibutuhkan. Dengan adanya media peserta didik dapat lebih memahami materi yang disampaikan. Penggunaan media di sekolah hanya menggunakan gambar. Untuk itulah dikembangkan media diorama, yaitu media yang berbentuk tiga dimensi dan dapat dilihat dari segala arah sehingga dapat memvisualisakan kepada siswa tentang materi ekosistem dan komponen ekosistem.Penelitian ini bertujuan untuk mengembangkan dan menghasilkan produk berupa media diorama berbasis kontekstual yang valid dan praktis. Penelitian ini merupakan jenis penelitian pengembangan. Model pengembangan yang digunakan dalam penelitian ini model ADDIE yang terdiri dari 5 tahapan yaitu, Analysis (Analisis), Design (Perancangan), Development (Pengembangan), Implementation (Implementasi), dan Evaluation (Evaluasi). Subjek penelitian dalam penelitian ini yaitu siswa kelas IV B SDN 14/I sungai Baung. Hasil penelitian ini berupa media diorama berbasis kontekstual pada pembelajaran IPA di Kelas IV Sekolah dasar yang valid dan praktis. Hasil validasi oleh validator media diperoleh rata-rata 4,67 dengan persentase tingkat kevalidan media tersebut 95,38% dalam kategori sangat baik. Hasil validasi oleh validator pembelajaran deperoleh rata-rata 4 dengan tidak persentase 80% dalam kategori baik. Setelah layak untuk diujicobakan, maka peneliti melakukan uji coba lapangan dikelas IV. Hasil angket respon peserta didik memperoleh skor dengan","author":[{"dropping-particle":"","family":"Handayani","given":"Fitri","non-dropping-particle":"","parse-names":false,"suffix":""}],"id":"ITEM-1","issued":{"date-parts":[["2018"]]},"page":"6","title":"Pengembangan Media Diorama Berbasis Kontekstual pada Pembelajaran IPA di Kelas IV Sekolah Dasar","type":"article-journal"},"uris":["http://www.mendeley.com/documents/?uuid=0919057f-c7f8-42f8-a394-bc32654abec0"]}],"mendeley":{"formattedCitation":"(Handayani, 2018)","plainTextFormattedCitation":"(Handayani, 2018)","previouslyFormattedCitation":"(Handayani, 2018)"},"properties":{"noteIndex":0},"schema":"https://github.com/citation-style-language/schema/raw/master/csl-citation.json"}</w:instrText>
      </w:r>
      <w:r w:rsidR="00FD2306">
        <w:rPr>
          <w:rFonts w:ascii="Times New Roman" w:hAnsi="Times New Roman" w:cs="Times New Roman"/>
          <w:sz w:val="24"/>
          <w:szCs w:val="24"/>
          <w:lang w:val="en-US"/>
        </w:rPr>
        <w:fldChar w:fldCharType="separate"/>
      </w:r>
      <w:r w:rsidR="006F3018" w:rsidRPr="006F3018">
        <w:rPr>
          <w:rFonts w:ascii="Times New Roman" w:hAnsi="Times New Roman" w:cs="Times New Roman"/>
          <w:noProof/>
          <w:sz w:val="24"/>
          <w:szCs w:val="24"/>
          <w:lang w:val="en-US"/>
        </w:rPr>
        <w:t>(Handayani, 2018)</w:t>
      </w:r>
      <w:r w:rsidR="00FD2306">
        <w:rPr>
          <w:rFonts w:ascii="Times New Roman" w:hAnsi="Times New Roman" w:cs="Times New Roman"/>
          <w:sz w:val="24"/>
          <w:szCs w:val="24"/>
          <w:lang w:val="en-US"/>
        </w:rPr>
        <w:fldChar w:fldCharType="end"/>
      </w:r>
      <w:r w:rsidRPr="008E56F2">
        <w:rPr>
          <w:rFonts w:ascii="Times New Roman" w:hAnsi="Times New Roman" w:cs="Times New Roman"/>
          <w:sz w:val="24"/>
          <w:szCs w:val="24"/>
          <w:lang w:val="en-US"/>
        </w:rPr>
        <w:t xml:space="preserve"> “penelitian pengembangan adalah upaya untuk mengembangkan dan menghasilkan suatu produk berupa media, alat dan atau strategi pembelajaran, digunakan untuk mengatasi pembelajaran di kelas/laboratorium, dan bukan untuk menguji teori”. </w:t>
      </w:r>
      <w:proofErr w:type="gramStart"/>
      <w:r w:rsidRPr="008E56F2">
        <w:rPr>
          <w:rFonts w:ascii="Times New Roman" w:hAnsi="Times New Roman" w:cs="Times New Roman"/>
          <w:sz w:val="24"/>
          <w:szCs w:val="24"/>
          <w:lang w:val="en-US"/>
        </w:rPr>
        <w:t>Pada penelitian pengem</w:t>
      </w:r>
      <w:r w:rsidR="00C5508D">
        <w:rPr>
          <w:rFonts w:ascii="Times New Roman" w:hAnsi="Times New Roman" w:cs="Times New Roman"/>
          <w:sz w:val="24"/>
          <w:szCs w:val="24"/>
          <w:lang w:val="en-US"/>
        </w:rPr>
        <w:t xml:space="preserve">bangan </w:t>
      </w:r>
      <w:r w:rsidRPr="008E56F2">
        <w:rPr>
          <w:rFonts w:ascii="Times New Roman" w:hAnsi="Times New Roman" w:cs="Times New Roman"/>
          <w:sz w:val="24"/>
          <w:szCs w:val="24"/>
          <w:lang w:val="en-US"/>
        </w:rPr>
        <w:t>ini, peneliti mengembangkan sebuah media pembelajaran visual “KOKAMI (Kotak Kartu Misterius) menggunakan desain model pengembangan ADDIE yang dikembangkan oleh Dick and Carry.</w:t>
      </w:r>
      <w:proofErr w:type="gramEnd"/>
      <w:r w:rsidRPr="008E56F2">
        <w:rPr>
          <w:rFonts w:ascii="Times New Roman" w:hAnsi="Times New Roman" w:cs="Times New Roman"/>
          <w:sz w:val="24"/>
          <w:szCs w:val="24"/>
          <w:lang w:val="en-US"/>
        </w:rPr>
        <w:t xml:space="preserve"> Desain penelitian dan pengembangan </w:t>
      </w:r>
      <w:r w:rsidRPr="008E56F2">
        <w:rPr>
          <w:rFonts w:ascii="Times New Roman" w:hAnsi="Times New Roman" w:cs="Times New Roman"/>
          <w:sz w:val="24"/>
          <w:szCs w:val="24"/>
          <w:lang w:val="en-US"/>
        </w:rPr>
        <w:lastRenderedPageBreak/>
        <w:t xml:space="preserve">ADDIE terdiri dari 5 tahap yaitu </w:t>
      </w:r>
      <w:r w:rsidRPr="008E56F2">
        <w:rPr>
          <w:rFonts w:ascii="Times New Roman" w:hAnsi="Times New Roman" w:cs="Times New Roman"/>
          <w:i/>
          <w:sz w:val="24"/>
          <w:szCs w:val="24"/>
          <w:lang w:val="en-US"/>
        </w:rPr>
        <w:t>Analysis (</w:t>
      </w:r>
      <w:r w:rsidRPr="008E56F2">
        <w:rPr>
          <w:rFonts w:ascii="Times New Roman" w:hAnsi="Times New Roman" w:cs="Times New Roman"/>
          <w:sz w:val="24"/>
          <w:szCs w:val="24"/>
          <w:lang w:val="en-US"/>
        </w:rPr>
        <w:t>Analisis</w:t>
      </w:r>
      <w:r w:rsidRPr="008E56F2">
        <w:rPr>
          <w:rFonts w:ascii="Times New Roman" w:hAnsi="Times New Roman" w:cs="Times New Roman"/>
          <w:i/>
          <w:sz w:val="24"/>
          <w:szCs w:val="24"/>
          <w:lang w:val="en-US"/>
        </w:rPr>
        <w:t>), Design (</w:t>
      </w:r>
      <w:r w:rsidRPr="008E56F2">
        <w:rPr>
          <w:rFonts w:ascii="Times New Roman" w:hAnsi="Times New Roman" w:cs="Times New Roman"/>
          <w:sz w:val="24"/>
          <w:szCs w:val="24"/>
          <w:lang w:val="en-US"/>
        </w:rPr>
        <w:t xml:space="preserve">Perencanaan), </w:t>
      </w:r>
      <w:r w:rsidRPr="008E56F2">
        <w:rPr>
          <w:rFonts w:ascii="Times New Roman" w:hAnsi="Times New Roman" w:cs="Times New Roman"/>
          <w:i/>
          <w:sz w:val="24"/>
          <w:szCs w:val="24"/>
          <w:lang w:val="en-US"/>
        </w:rPr>
        <w:t>Development (</w:t>
      </w:r>
      <w:r w:rsidRPr="008E56F2">
        <w:rPr>
          <w:rFonts w:ascii="Times New Roman" w:hAnsi="Times New Roman" w:cs="Times New Roman"/>
          <w:sz w:val="24"/>
          <w:szCs w:val="24"/>
          <w:lang w:val="en-US"/>
        </w:rPr>
        <w:t>Pengembanga</w:t>
      </w:r>
      <w:r w:rsidRPr="008E56F2">
        <w:rPr>
          <w:rFonts w:ascii="Times New Roman" w:hAnsi="Times New Roman" w:cs="Times New Roman"/>
          <w:i/>
          <w:sz w:val="24"/>
          <w:szCs w:val="24"/>
          <w:lang w:val="en-US"/>
        </w:rPr>
        <w:t>n), Implementation (</w:t>
      </w:r>
      <w:r w:rsidRPr="008E56F2">
        <w:rPr>
          <w:rFonts w:ascii="Times New Roman" w:hAnsi="Times New Roman" w:cs="Times New Roman"/>
          <w:sz w:val="24"/>
          <w:szCs w:val="24"/>
          <w:lang w:val="en-US"/>
        </w:rPr>
        <w:t>Implementasi</w:t>
      </w:r>
      <w:r w:rsidRPr="008E56F2">
        <w:rPr>
          <w:rFonts w:ascii="Times New Roman" w:hAnsi="Times New Roman" w:cs="Times New Roman"/>
          <w:i/>
          <w:sz w:val="24"/>
          <w:szCs w:val="24"/>
          <w:lang w:val="en-US"/>
        </w:rPr>
        <w:t>), Evaluation (</w:t>
      </w:r>
      <w:r w:rsidRPr="008E56F2">
        <w:rPr>
          <w:rFonts w:ascii="Times New Roman" w:hAnsi="Times New Roman" w:cs="Times New Roman"/>
          <w:sz w:val="24"/>
          <w:szCs w:val="24"/>
          <w:lang w:val="en-US"/>
        </w:rPr>
        <w:t>Evaluasi</w:t>
      </w:r>
      <w:r w:rsidRPr="008E56F2">
        <w:rPr>
          <w:rFonts w:ascii="Times New Roman" w:hAnsi="Times New Roman" w:cs="Times New Roman"/>
          <w:i/>
          <w:sz w:val="24"/>
          <w:szCs w:val="24"/>
          <w:lang w:val="en-US"/>
        </w:rPr>
        <w:t>).</w:t>
      </w:r>
      <w:r w:rsidRPr="008E56F2">
        <w:rPr>
          <w:rFonts w:ascii="Times New Roman" w:hAnsi="Times New Roman" w:cs="Times New Roman"/>
          <w:sz w:val="24"/>
          <w:szCs w:val="24"/>
          <w:lang w:val="en-US"/>
        </w:rPr>
        <w:t xml:space="preserve"> Tahapan-tahapan yang dilakukan pada model ADDIE saling berkaitan sehingga model ini dapat dilkukan secara menyeluruh. </w:t>
      </w:r>
    </w:p>
    <w:p w:rsidR="00B43230" w:rsidRPr="008E56F2" w:rsidRDefault="00B43230" w:rsidP="008E56F2">
      <w:pPr>
        <w:spacing w:line="360" w:lineRule="auto"/>
        <w:ind w:firstLine="720"/>
        <w:jc w:val="both"/>
        <w:rPr>
          <w:rFonts w:ascii="Times New Roman" w:hAnsi="Times New Roman" w:cs="Times New Roman"/>
          <w:i/>
          <w:sz w:val="24"/>
          <w:szCs w:val="24"/>
          <w:lang w:val="en-US"/>
        </w:rPr>
      </w:pPr>
      <w:proofErr w:type="gramStart"/>
      <w:r w:rsidRPr="008E56F2">
        <w:rPr>
          <w:rFonts w:ascii="Times New Roman" w:hAnsi="Times New Roman" w:cs="Times New Roman"/>
          <w:sz w:val="24"/>
          <w:szCs w:val="24"/>
          <w:lang w:val="en-US"/>
        </w:rPr>
        <w:t>Subjek uji coba pada penelitian dan pengembangan ini yaitu siswa kelas IV MI NWDI Pringgasela.</w:t>
      </w:r>
      <w:proofErr w:type="gramEnd"/>
      <w:r w:rsidRPr="008E56F2">
        <w:rPr>
          <w:rFonts w:ascii="Times New Roman" w:hAnsi="Times New Roman" w:cs="Times New Roman"/>
          <w:sz w:val="24"/>
          <w:szCs w:val="24"/>
          <w:lang w:val="en-US"/>
        </w:rPr>
        <w:t xml:space="preserve"> Subjek uji coba dilakukan pada uji </w:t>
      </w:r>
      <w:proofErr w:type="gramStart"/>
      <w:r w:rsidRPr="008E56F2">
        <w:rPr>
          <w:rFonts w:ascii="Times New Roman" w:hAnsi="Times New Roman" w:cs="Times New Roman"/>
          <w:sz w:val="24"/>
          <w:szCs w:val="24"/>
          <w:lang w:val="en-US"/>
        </w:rPr>
        <w:t>coba  kelompok</w:t>
      </w:r>
      <w:proofErr w:type="gramEnd"/>
      <w:r w:rsidRPr="008E56F2">
        <w:rPr>
          <w:rFonts w:ascii="Times New Roman" w:hAnsi="Times New Roman" w:cs="Times New Roman"/>
          <w:sz w:val="24"/>
          <w:szCs w:val="24"/>
          <w:lang w:val="en-US"/>
        </w:rPr>
        <w:t xml:space="preserve"> kecil dan uji coba lapangan. </w:t>
      </w:r>
      <w:proofErr w:type="gramStart"/>
      <w:r w:rsidRPr="008E56F2">
        <w:rPr>
          <w:rFonts w:ascii="Times New Roman" w:hAnsi="Times New Roman" w:cs="Times New Roman"/>
          <w:sz w:val="24"/>
          <w:szCs w:val="24"/>
          <w:lang w:val="en-US"/>
        </w:rPr>
        <w:t>Uji coba kelompok kecil berjumlah 8 orang siswa kelas IV dan uji coba lapangan yaitu semua siswa kelas IV MI NWDI Pringgasela yang berjumlah sebanyak 28 orang.</w:t>
      </w:r>
      <w:proofErr w:type="gramEnd"/>
      <w:r w:rsidRPr="008E56F2">
        <w:rPr>
          <w:rFonts w:ascii="Times New Roman" w:hAnsi="Times New Roman" w:cs="Times New Roman"/>
          <w:sz w:val="24"/>
          <w:szCs w:val="24"/>
          <w:lang w:val="en-US"/>
        </w:rPr>
        <w:t xml:space="preserve">  </w:t>
      </w:r>
    </w:p>
    <w:p w:rsidR="00B43230" w:rsidRPr="008E56F2" w:rsidRDefault="00A935A6" w:rsidP="008E56F2">
      <w:pPr>
        <w:spacing w:line="360" w:lineRule="auto"/>
        <w:ind w:firstLine="720"/>
        <w:jc w:val="both"/>
        <w:rPr>
          <w:rFonts w:ascii="Times New Roman" w:hAnsi="Times New Roman" w:cs="Times New Roman"/>
          <w:i/>
          <w:sz w:val="24"/>
          <w:szCs w:val="24"/>
          <w:lang w:val="en-US"/>
        </w:rPr>
      </w:pPr>
      <w:proofErr w:type="gramStart"/>
      <w:r w:rsidRPr="008E56F2">
        <w:rPr>
          <w:rFonts w:ascii="Times New Roman" w:hAnsi="Times New Roman" w:cs="Times New Roman"/>
          <w:sz w:val="24"/>
          <w:szCs w:val="24"/>
          <w:lang w:val="en-US"/>
        </w:rPr>
        <w:t xml:space="preserve">Teknik </w:t>
      </w:r>
      <w:r w:rsidR="00373651">
        <w:rPr>
          <w:rFonts w:ascii="Times New Roman" w:hAnsi="Times New Roman" w:cs="Times New Roman"/>
          <w:sz w:val="24"/>
          <w:szCs w:val="24"/>
          <w:lang w:val="en-US"/>
        </w:rPr>
        <w:t xml:space="preserve">dan </w:t>
      </w:r>
      <w:r w:rsidR="00B43230" w:rsidRPr="008E56F2">
        <w:rPr>
          <w:rFonts w:ascii="Times New Roman" w:hAnsi="Times New Roman" w:cs="Times New Roman"/>
          <w:sz w:val="24"/>
          <w:szCs w:val="24"/>
          <w:lang w:val="en-US"/>
        </w:rPr>
        <w:t>instrumen pengumpulan data yang digunakan pada peneli</w:t>
      </w:r>
      <w:r w:rsidR="00373651">
        <w:rPr>
          <w:rFonts w:ascii="Times New Roman" w:hAnsi="Times New Roman" w:cs="Times New Roman"/>
          <w:sz w:val="24"/>
          <w:szCs w:val="24"/>
          <w:lang w:val="en-US"/>
        </w:rPr>
        <w:t xml:space="preserve">tian dan pengembangan </w:t>
      </w:r>
      <w:r w:rsidR="00B43230" w:rsidRPr="008E56F2">
        <w:rPr>
          <w:rFonts w:ascii="Times New Roman" w:hAnsi="Times New Roman" w:cs="Times New Roman"/>
          <w:sz w:val="24"/>
          <w:szCs w:val="24"/>
          <w:lang w:val="en-US"/>
        </w:rPr>
        <w:t>ini menggunakan lembar validasi ahli d</w:t>
      </w:r>
      <w:r w:rsidR="00373651">
        <w:rPr>
          <w:rFonts w:ascii="Times New Roman" w:hAnsi="Times New Roman" w:cs="Times New Roman"/>
          <w:sz w:val="24"/>
          <w:szCs w:val="24"/>
          <w:lang w:val="en-US"/>
        </w:rPr>
        <w:t>an angket respon peserta didik.</w:t>
      </w:r>
      <w:proofErr w:type="gramEnd"/>
      <w:r w:rsidR="00373651">
        <w:rPr>
          <w:rFonts w:ascii="Times New Roman" w:hAnsi="Times New Roman" w:cs="Times New Roman"/>
          <w:sz w:val="24"/>
          <w:szCs w:val="24"/>
          <w:lang w:val="en-US"/>
        </w:rPr>
        <w:t xml:space="preserve"> </w:t>
      </w:r>
      <w:r w:rsidR="00B43230" w:rsidRPr="008E56F2">
        <w:rPr>
          <w:rFonts w:ascii="Times New Roman" w:hAnsi="Times New Roman" w:cs="Times New Roman"/>
          <w:sz w:val="24"/>
          <w:szCs w:val="24"/>
          <w:lang w:val="en-US"/>
        </w:rPr>
        <w:t xml:space="preserve">Lembar validasi ahli digunakan untuk melakukan validasi terhadap </w:t>
      </w:r>
      <w:proofErr w:type="gramStart"/>
      <w:r w:rsidR="00B43230" w:rsidRPr="008E56F2">
        <w:rPr>
          <w:rFonts w:ascii="Times New Roman" w:hAnsi="Times New Roman" w:cs="Times New Roman"/>
          <w:sz w:val="24"/>
          <w:szCs w:val="24"/>
          <w:lang w:val="en-US"/>
        </w:rPr>
        <w:t>produk</w:t>
      </w:r>
      <w:r w:rsidR="005632A4">
        <w:rPr>
          <w:rFonts w:ascii="Times New Roman" w:hAnsi="Times New Roman" w:cs="Times New Roman"/>
          <w:sz w:val="24"/>
          <w:szCs w:val="24"/>
          <w:lang w:val="en-US"/>
        </w:rPr>
        <w:t xml:space="preserve"> </w:t>
      </w:r>
      <w:r w:rsidR="00B43230" w:rsidRPr="008E56F2">
        <w:rPr>
          <w:rFonts w:ascii="Times New Roman" w:hAnsi="Times New Roman" w:cs="Times New Roman"/>
          <w:sz w:val="24"/>
          <w:szCs w:val="24"/>
          <w:lang w:val="en-US"/>
        </w:rPr>
        <w:t>.</w:t>
      </w:r>
      <w:proofErr w:type="gramEnd"/>
      <w:r w:rsidR="00B43230" w:rsidRPr="008E56F2">
        <w:rPr>
          <w:rFonts w:ascii="Times New Roman" w:hAnsi="Times New Roman" w:cs="Times New Roman"/>
          <w:sz w:val="24"/>
          <w:szCs w:val="24"/>
          <w:lang w:val="en-US"/>
        </w:rPr>
        <w:t xml:space="preserve"> </w:t>
      </w:r>
      <w:proofErr w:type="gramStart"/>
      <w:r w:rsidR="00B43230" w:rsidRPr="008E56F2">
        <w:rPr>
          <w:rFonts w:ascii="Times New Roman" w:hAnsi="Times New Roman" w:cs="Times New Roman"/>
          <w:sz w:val="24"/>
          <w:szCs w:val="24"/>
          <w:lang w:val="en-US"/>
        </w:rPr>
        <w:t>Lembar validasi yang digunakan yaitu, lembar validasi ahli media dan lembar validasi ahli materi.</w:t>
      </w:r>
      <w:proofErr w:type="gramEnd"/>
      <w:r w:rsidR="00B43230" w:rsidRPr="008E56F2">
        <w:rPr>
          <w:rFonts w:ascii="Times New Roman" w:hAnsi="Times New Roman" w:cs="Times New Roman"/>
          <w:sz w:val="24"/>
          <w:szCs w:val="24"/>
          <w:lang w:val="en-US"/>
        </w:rPr>
        <w:t xml:space="preserve"> </w:t>
      </w:r>
    </w:p>
    <w:p w:rsidR="005632A4" w:rsidRDefault="00B43230" w:rsidP="005632A4">
      <w:pPr>
        <w:spacing w:line="360" w:lineRule="auto"/>
        <w:ind w:firstLine="720"/>
        <w:jc w:val="both"/>
        <w:rPr>
          <w:rFonts w:ascii="Times New Roman" w:hAnsi="Times New Roman" w:cs="Times New Roman"/>
          <w:sz w:val="24"/>
          <w:szCs w:val="24"/>
          <w:lang w:val="en-US"/>
        </w:rPr>
      </w:pPr>
      <w:proofErr w:type="gramStart"/>
      <w:r w:rsidRPr="008E56F2">
        <w:rPr>
          <w:rFonts w:ascii="Times New Roman" w:hAnsi="Times New Roman" w:cs="Times New Roman"/>
          <w:sz w:val="24"/>
          <w:szCs w:val="24"/>
          <w:lang w:val="en-US"/>
        </w:rPr>
        <w:t>Teknik analisis data yang digunakan dalam penelitian ini, terdapat data kualitatif dan kuantitatif.</w:t>
      </w:r>
      <w:proofErr w:type="gramEnd"/>
      <w:r w:rsidRPr="008E56F2">
        <w:rPr>
          <w:rFonts w:ascii="Times New Roman" w:hAnsi="Times New Roman" w:cs="Times New Roman"/>
          <w:sz w:val="24"/>
          <w:szCs w:val="24"/>
          <w:lang w:val="en-US"/>
        </w:rPr>
        <w:t xml:space="preserve"> </w:t>
      </w:r>
      <w:proofErr w:type="gramStart"/>
      <w:r w:rsidRPr="008E56F2">
        <w:rPr>
          <w:rFonts w:ascii="Times New Roman" w:hAnsi="Times New Roman" w:cs="Times New Roman"/>
          <w:sz w:val="24"/>
          <w:szCs w:val="24"/>
          <w:lang w:val="en-US"/>
        </w:rPr>
        <w:t xml:space="preserve">Data kualitatif berupa umpan balik dan saran dari ahli materi dan ahli media yang </w:t>
      </w:r>
      <w:r w:rsidRPr="008E56F2">
        <w:rPr>
          <w:rFonts w:ascii="Times New Roman" w:hAnsi="Times New Roman" w:cs="Times New Roman"/>
          <w:sz w:val="24"/>
          <w:szCs w:val="24"/>
          <w:lang w:val="en-US"/>
        </w:rPr>
        <w:lastRenderedPageBreak/>
        <w:t>digunakan untuk perbaikan produk.</w:t>
      </w:r>
      <w:proofErr w:type="gramEnd"/>
      <w:r w:rsidRPr="008E56F2">
        <w:rPr>
          <w:rFonts w:ascii="Times New Roman" w:hAnsi="Times New Roman" w:cs="Times New Roman"/>
          <w:sz w:val="24"/>
          <w:szCs w:val="24"/>
          <w:lang w:val="en-US"/>
        </w:rPr>
        <w:t xml:space="preserve"> Kemudian selanjutnya analisis data kuantitatif pada penelitian ini dilakukan dengan menggunakan skor penilaian hasil angket yang diperoleh dari penilaian ah</w:t>
      </w:r>
      <w:r w:rsidR="00A935A6" w:rsidRPr="008E56F2">
        <w:rPr>
          <w:rFonts w:ascii="Times New Roman" w:hAnsi="Times New Roman" w:cs="Times New Roman"/>
          <w:sz w:val="24"/>
          <w:szCs w:val="24"/>
          <w:lang w:val="en-US"/>
        </w:rPr>
        <w:t xml:space="preserve">li materi, ahli media, dan respon peserta </w:t>
      </w:r>
      <w:proofErr w:type="gramStart"/>
      <w:r w:rsidR="00A935A6" w:rsidRPr="008E56F2">
        <w:rPr>
          <w:rFonts w:ascii="Times New Roman" w:hAnsi="Times New Roman" w:cs="Times New Roman"/>
          <w:sz w:val="24"/>
          <w:szCs w:val="24"/>
          <w:lang w:val="en-US"/>
        </w:rPr>
        <w:t xml:space="preserve">didik </w:t>
      </w:r>
      <w:r w:rsidR="005632A4">
        <w:rPr>
          <w:rFonts w:ascii="Times New Roman" w:hAnsi="Times New Roman" w:cs="Times New Roman"/>
          <w:sz w:val="24"/>
          <w:szCs w:val="24"/>
          <w:lang w:val="en-US"/>
        </w:rPr>
        <w:t xml:space="preserve"> </w:t>
      </w:r>
      <w:r w:rsidRPr="008E56F2">
        <w:rPr>
          <w:rFonts w:ascii="Times New Roman" w:hAnsi="Times New Roman" w:cs="Times New Roman"/>
          <w:sz w:val="24"/>
          <w:szCs w:val="24"/>
          <w:lang w:val="en-US"/>
        </w:rPr>
        <w:t>menggunakan</w:t>
      </w:r>
      <w:proofErr w:type="gramEnd"/>
      <w:r w:rsidRPr="008E56F2">
        <w:rPr>
          <w:rFonts w:ascii="Times New Roman" w:hAnsi="Times New Roman" w:cs="Times New Roman"/>
          <w:sz w:val="24"/>
          <w:szCs w:val="24"/>
          <w:lang w:val="en-US"/>
        </w:rPr>
        <w:t xml:space="preserve"> skala </w:t>
      </w:r>
      <w:r w:rsidRPr="008E56F2">
        <w:rPr>
          <w:rFonts w:ascii="Times New Roman" w:hAnsi="Times New Roman" w:cs="Times New Roman"/>
          <w:i/>
          <w:sz w:val="24"/>
          <w:szCs w:val="24"/>
          <w:lang w:val="en-US"/>
        </w:rPr>
        <w:t>Likert</w:t>
      </w:r>
      <w:r w:rsidRPr="008E56F2">
        <w:rPr>
          <w:rFonts w:ascii="Times New Roman" w:hAnsi="Times New Roman" w:cs="Times New Roman"/>
          <w:sz w:val="24"/>
          <w:szCs w:val="24"/>
          <w:lang w:val="en-US"/>
        </w:rPr>
        <w:t>.</w:t>
      </w:r>
    </w:p>
    <w:p w:rsidR="006E7AFD" w:rsidRPr="006E7AFD" w:rsidRDefault="006E7AFD" w:rsidP="006E7AFD">
      <w:pPr>
        <w:spacing w:line="240" w:lineRule="auto"/>
        <w:jc w:val="center"/>
        <w:rPr>
          <w:rFonts w:ascii="Times New Roman" w:hAnsi="Times New Roman" w:cs="Times New Roman"/>
          <w:sz w:val="24"/>
          <w:szCs w:val="24"/>
          <w:lang w:val="en-US"/>
        </w:rPr>
      </w:pPr>
      <w:r w:rsidRPr="008E56F2">
        <w:rPr>
          <w:rFonts w:ascii="Times New Roman" w:hAnsi="Times New Roman" w:cs="Times New Roman"/>
          <w:color w:val="000000"/>
          <w:sz w:val="24"/>
          <w:szCs w:val="24"/>
        </w:rPr>
        <w:t xml:space="preserve">Tabel 1. </w:t>
      </w:r>
      <w:r w:rsidRPr="00777A14">
        <w:rPr>
          <w:rFonts w:ascii="Times New Roman" w:hAnsi="Times New Roman" w:cs="Times New Roman"/>
          <w:sz w:val="24"/>
          <w:szCs w:val="24"/>
          <w:lang w:val="en-US"/>
        </w:rPr>
        <w:t>Konversi data Kuantitatif</w:t>
      </w:r>
      <w:r>
        <w:rPr>
          <w:rFonts w:ascii="Times New Roman" w:hAnsi="Times New Roman" w:cs="Times New Roman"/>
          <w:sz w:val="24"/>
          <w:szCs w:val="24"/>
          <w:lang w:val="en-US"/>
        </w:rPr>
        <w:t xml:space="preserve"> ke data Kualitatif dengan skala </w:t>
      </w:r>
      <w:proofErr w:type="gramStart"/>
      <w:r>
        <w:rPr>
          <w:rFonts w:ascii="Times New Roman" w:hAnsi="Times New Roman" w:cs="Times New Roman"/>
          <w:sz w:val="24"/>
          <w:szCs w:val="24"/>
          <w:lang w:val="en-US"/>
        </w:rPr>
        <w:t>lima</w:t>
      </w:r>
      <w:proofErr w:type="gramEnd"/>
    </w:p>
    <w:tbl>
      <w:tblPr>
        <w:tblW w:w="4332" w:type="dxa"/>
        <w:tblInd w:w="108" w:type="dxa"/>
        <w:tblBorders>
          <w:top w:val="single" w:sz="4" w:space="0" w:color="000000"/>
          <w:left w:val="nil"/>
          <w:bottom w:val="single" w:sz="4" w:space="0" w:color="000000"/>
          <w:right w:val="nil"/>
          <w:insideH w:val="single" w:sz="4" w:space="0" w:color="000000"/>
          <w:insideV w:val="nil"/>
        </w:tblBorders>
        <w:tblLayout w:type="fixed"/>
        <w:tblLook w:val="0000"/>
      </w:tblPr>
      <w:tblGrid>
        <w:gridCol w:w="709"/>
        <w:gridCol w:w="2519"/>
        <w:gridCol w:w="1104"/>
      </w:tblGrid>
      <w:tr w:rsidR="004E2FF1" w:rsidRPr="008E56F2" w:rsidTr="00373651">
        <w:tc>
          <w:tcPr>
            <w:tcW w:w="709" w:type="dxa"/>
          </w:tcPr>
          <w:p w:rsidR="004E2FF1" w:rsidRDefault="004E2FF1" w:rsidP="004E2FF1">
            <w:pPr>
              <w:pStyle w:val="normal0"/>
              <w:pBdr>
                <w:top w:val="nil"/>
                <w:left w:val="nil"/>
                <w:bottom w:val="nil"/>
                <w:right w:val="nil"/>
                <w:between w:val="nil"/>
              </w:pBdr>
              <w:rPr>
                <w:color w:val="000000"/>
                <w:sz w:val="24"/>
                <w:szCs w:val="24"/>
              </w:rPr>
            </w:pPr>
            <w:r>
              <w:rPr>
                <w:color w:val="000000"/>
                <w:sz w:val="24"/>
                <w:szCs w:val="24"/>
              </w:rPr>
              <w:t xml:space="preserve">Nilai </w:t>
            </w:r>
          </w:p>
        </w:tc>
        <w:tc>
          <w:tcPr>
            <w:tcW w:w="2519" w:type="dxa"/>
          </w:tcPr>
          <w:p w:rsidR="004E2FF1" w:rsidRPr="008E56F2" w:rsidRDefault="004E2FF1" w:rsidP="004E2FF1">
            <w:pPr>
              <w:pStyle w:val="normal0"/>
              <w:pBdr>
                <w:top w:val="nil"/>
                <w:left w:val="nil"/>
                <w:bottom w:val="nil"/>
                <w:right w:val="nil"/>
                <w:between w:val="nil"/>
              </w:pBdr>
              <w:rPr>
                <w:color w:val="000000"/>
                <w:sz w:val="24"/>
                <w:szCs w:val="24"/>
              </w:rPr>
            </w:pPr>
            <w:r>
              <w:rPr>
                <w:color w:val="000000"/>
                <w:sz w:val="24"/>
                <w:szCs w:val="24"/>
              </w:rPr>
              <w:t xml:space="preserve">Interval skor </w:t>
            </w:r>
          </w:p>
        </w:tc>
        <w:tc>
          <w:tcPr>
            <w:tcW w:w="1104" w:type="dxa"/>
          </w:tcPr>
          <w:p w:rsidR="004E2FF1" w:rsidRPr="008E56F2" w:rsidRDefault="004E2FF1" w:rsidP="004E2FF1">
            <w:pPr>
              <w:pStyle w:val="normal0"/>
              <w:pBdr>
                <w:top w:val="nil"/>
                <w:left w:val="nil"/>
                <w:bottom w:val="nil"/>
                <w:right w:val="nil"/>
                <w:between w:val="nil"/>
              </w:pBdr>
              <w:rPr>
                <w:color w:val="000000"/>
                <w:sz w:val="24"/>
                <w:szCs w:val="24"/>
              </w:rPr>
            </w:pPr>
            <w:r w:rsidRPr="008E56F2">
              <w:rPr>
                <w:color w:val="000000"/>
                <w:sz w:val="24"/>
                <w:szCs w:val="24"/>
              </w:rPr>
              <w:t>Kategori</w:t>
            </w:r>
          </w:p>
        </w:tc>
      </w:tr>
      <w:tr w:rsidR="004E2FF1" w:rsidRPr="008E56F2" w:rsidTr="00373651">
        <w:tc>
          <w:tcPr>
            <w:tcW w:w="709" w:type="dxa"/>
          </w:tcPr>
          <w:p w:rsidR="004E2FF1" w:rsidRPr="004E2FF1" w:rsidRDefault="004E2FF1" w:rsidP="004E2FF1">
            <w:pPr>
              <w:pStyle w:val="normal0"/>
              <w:pBdr>
                <w:top w:val="nil"/>
                <w:left w:val="nil"/>
                <w:bottom w:val="nil"/>
                <w:right w:val="nil"/>
                <w:between w:val="nil"/>
              </w:pBdr>
              <w:rPr>
                <w:sz w:val="24"/>
                <w:szCs w:val="24"/>
              </w:rPr>
            </w:pPr>
            <w:r>
              <w:rPr>
                <w:sz w:val="24"/>
                <w:szCs w:val="24"/>
              </w:rPr>
              <w:t>A</w:t>
            </w:r>
          </w:p>
        </w:tc>
        <w:tc>
          <w:tcPr>
            <w:tcW w:w="2519" w:type="dxa"/>
          </w:tcPr>
          <w:p w:rsidR="004E2FF1" w:rsidRPr="008E56F2" w:rsidRDefault="004E2FF1" w:rsidP="004E2FF1">
            <w:pPr>
              <w:pStyle w:val="normal0"/>
              <w:pBdr>
                <w:top w:val="nil"/>
                <w:left w:val="nil"/>
                <w:bottom w:val="nil"/>
                <w:right w:val="nil"/>
                <w:between w:val="nil"/>
              </w:pBdr>
              <w:rPr>
                <w:color w:val="000000"/>
                <w:sz w:val="24"/>
                <w:szCs w:val="24"/>
              </w:rPr>
            </w:pPr>
            <w:r w:rsidRPr="001D109C">
              <w:rPr>
                <w:i/>
                <w:sz w:val="24"/>
                <w:szCs w:val="24"/>
              </w:rPr>
              <w:t>X</w:t>
            </w:r>
            <w:r>
              <w:rPr>
                <w:sz w:val="24"/>
                <w:szCs w:val="24"/>
              </w:rPr>
              <w:t xml:space="preserve"> &gt; </w:t>
            </w:r>
            <w:r w:rsidRPr="001D109C">
              <w:rPr>
                <w:i/>
                <w:sz w:val="24"/>
                <w:szCs w:val="24"/>
              </w:rPr>
              <w:t>X</w:t>
            </w:r>
            <w:r>
              <w:rPr>
                <w:sz w:val="24"/>
                <w:szCs w:val="24"/>
              </w:rPr>
              <w:t>i + 1,8 Sb</w:t>
            </w:r>
            <w:r>
              <w:rPr>
                <w:sz w:val="24"/>
                <w:szCs w:val="24"/>
                <w:vertAlign w:val="subscript"/>
              </w:rPr>
              <w:t>i</w:t>
            </w:r>
          </w:p>
        </w:tc>
        <w:tc>
          <w:tcPr>
            <w:tcW w:w="1104" w:type="dxa"/>
            <w:vAlign w:val="center"/>
          </w:tcPr>
          <w:p w:rsidR="004E2FF1" w:rsidRPr="008E56F2" w:rsidRDefault="004E2FF1" w:rsidP="004E2FF1">
            <w:pPr>
              <w:pStyle w:val="normal0"/>
              <w:rPr>
                <w:sz w:val="24"/>
                <w:szCs w:val="24"/>
              </w:rPr>
            </w:pPr>
            <w:r>
              <w:rPr>
                <w:sz w:val="24"/>
                <w:szCs w:val="24"/>
              </w:rPr>
              <w:t xml:space="preserve">Sangat </w:t>
            </w:r>
            <w:r w:rsidRPr="008E56F2">
              <w:rPr>
                <w:sz w:val="24"/>
                <w:szCs w:val="24"/>
              </w:rPr>
              <w:t>Baik</w:t>
            </w:r>
          </w:p>
        </w:tc>
      </w:tr>
      <w:tr w:rsidR="004E2FF1" w:rsidRPr="008E56F2" w:rsidTr="00373651">
        <w:trPr>
          <w:trHeight w:val="606"/>
        </w:trPr>
        <w:tc>
          <w:tcPr>
            <w:tcW w:w="709" w:type="dxa"/>
            <w:tcBorders>
              <w:bottom w:val="single" w:sz="4" w:space="0" w:color="auto"/>
            </w:tcBorders>
          </w:tcPr>
          <w:p w:rsidR="004E2FF1" w:rsidRPr="004E2FF1" w:rsidRDefault="004E2FF1" w:rsidP="004E2FF1">
            <w:pPr>
              <w:pStyle w:val="normal0"/>
              <w:pBdr>
                <w:top w:val="nil"/>
                <w:left w:val="nil"/>
                <w:bottom w:val="nil"/>
                <w:right w:val="nil"/>
                <w:between w:val="nil"/>
              </w:pBdr>
              <w:rPr>
                <w:i/>
                <w:sz w:val="24"/>
                <w:szCs w:val="24"/>
              </w:rPr>
            </w:pPr>
            <w:r w:rsidRPr="004E2FF1">
              <w:rPr>
                <w:i/>
                <w:sz w:val="24"/>
                <w:szCs w:val="24"/>
              </w:rPr>
              <w:t>B</w:t>
            </w:r>
          </w:p>
        </w:tc>
        <w:tc>
          <w:tcPr>
            <w:tcW w:w="2519" w:type="dxa"/>
            <w:tcBorders>
              <w:bottom w:val="single" w:sz="4" w:space="0" w:color="auto"/>
            </w:tcBorders>
          </w:tcPr>
          <w:p w:rsidR="004E2FF1" w:rsidRPr="008E56F2" w:rsidRDefault="004E2FF1" w:rsidP="004E2FF1">
            <w:pPr>
              <w:pStyle w:val="normal0"/>
              <w:pBdr>
                <w:top w:val="nil"/>
                <w:left w:val="nil"/>
                <w:bottom w:val="nil"/>
                <w:right w:val="nil"/>
                <w:between w:val="nil"/>
              </w:pBdr>
              <w:rPr>
                <w:color w:val="000000"/>
                <w:sz w:val="24"/>
                <w:szCs w:val="24"/>
              </w:rPr>
            </w:pPr>
            <w:r w:rsidRPr="001D109C">
              <w:rPr>
                <w:i/>
                <w:sz w:val="24"/>
                <w:szCs w:val="24"/>
              </w:rPr>
              <w:t>X</w:t>
            </w:r>
            <w:r>
              <w:rPr>
                <w:sz w:val="24"/>
                <w:szCs w:val="24"/>
              </w:rPr>
              <w:t>i + 0,6 Sb</w:t>
            </w:r>
            <w:r>
              <w:rPr>
                <w:sz w:val="24"/>
                <w:szCs w:val="24"/>
                <w:vertAlign w:val="subscript"/>
              </w:rPr>
              <w:t>i</w:t>
            </w:r>
            <w:r>
              <w:rPr>
                <w:sz w:val="24"/>
                <w:szCs w:val="24"/>
              </w:rPr>
              <w:t xml:space="preserve"> &lt; </w:t>
            </w:r>
            <w:r w:rsidRPr="001D109C">
              <w:rPr>
                <w:i/>
                <w:sz w:val="24"/>
                <w:szCs w:val="24"/>
              </w:rPr>
              <w:t>X</w:t>
            </w:r>
            <w:r>
              <w:rPr>
                <w:sz w:val="24"/>
                <w:szCs w:val="24"/>
              </w:rPr>
              <w:t xml:space="preserve"> </w:t>
            </w:r>
            <m:oMath>
              <m:r>
                <w:rPr>
                  <w:rFonts w:ascii="Cambria Math" w:hAnsi="Cambria Math"/>
                  <w:sz w:val="24"/>
                  <w:szCs w:val="24"/>
                </w:rPr>
                <m:t>≤</m:t>
              </m:r>
            </m:oMath>
            <w:r>
              <w:rPr>
                <w:sz w:val="24"/>
                <w:szCs w:val="24"/>
              </w:rPr>
              <w:t xml:space="preserve"> </w:t>
            </w:r>
            <w:r w:rsidRPr="001D109C">
              <w:rPr>
                <w:i/>
                <w:sz w:val="24"/>
                <w:szCs w:val="24"/>
              </w:rPr>
              <w:t>X</w:t>
            </w:r>
            <w:r>
              <w:rPr>
                <w:sz w:val="24"/>
                <w:szCs w:val="24"/>
              </w:rPr>
              <w:t>i + 1,8 Sb</w:t>
            </w:r>
            <w:r>
              <w:rPr>
                <w:sz w:val="24"/>
                <w:szCs w:val="24"/>
                <w:vertAlign w:val="subscript"/>
              </w:rPr>
              <w:t>i</w:t>
            </w:r>
          </w:p>
        </w:tc>
        <w:tc>
          <w:tcPr>
            <w:tcW w:w="1104" w:type="dxa"/>
            <w:tcBorders>
              <w:bottom w:val="single" w:sz="4" w:space="0" w:color="auto"/>
            </w:tcBorders>
          </w:tcPr>
          <w:p w:rsidR="004E2FF1" w:rsidRDefault="004E2FF1" w:rsidP="004E2FF1">
            <w:pPr>
              <w:pStyle w:val="normal0"/>
              <w:pBdr>
                <w:top w:val="nil"/>
                <w:left w:val="nil"/>
                <w:bottom w:val="nil"/>
                <w:right w:val="nil"/>
                <w:between w:val="nil"/>
              </w:pBdr>
              <w:rPr>
                <w:color w:val="000000"/>
                <w:sz w:val="24"/>
                <w:szCs w:val="24"/>
              </w:rPr>
            </w:pPr>
            <w:r>
              <w:rPr>
                <w:color w:val="000000"/>
                <w:sz w:val="24"/>
                <w:szCs w:val="24"/>
              </w:rPr>
              <w:t>Baik</w:t>
            </w:r>
          </w:p>
          <w:p w:rsidR="004E2FF1" w:rsidRPr="008E56F2" w:rsidRDefault="004E2FF1" w:rsidP="004E2FF1">
            <w:pPr>
              <w:pStyle w:val="normal0"/>
              <w:pBdr>
                <w:top w:val="nil"/>
                <w:left w:val="nil"/>
                <w:bottom w:val="nil"/>
                <w:right w:val="nil"/>
                <w:between w:val="nil"/>
              </w:pBdr>
              <w:rPr>
                <w:color w:val="000000"/>
                <w:sz w:val="24"/>
                <w:szCs w:val="24"/>
              </w:rPr>
            </w:pPr>
          </w:p>
        </w:tc>
      </w:tr>
      <w:tr w:rsidR="004E2FF1" w:rsidRPr="008E56F2" w:rsidTr="00373651">
        <w:trPr>
          <w:trHeight w:val="218"/>
        </w:trPr>
        <w:tc>
          <w:tcPr>
            <w:tcW w:w="709" w:type="dxa"/>
            <w:tcBorders>
              <w:top w:val="single" w:sz="4" w:space="0" w:color="auto"/>
              <w:bottom w:val="single" w:sz="4" w:space="0" w:color="auto"/>
            </w:tcBorders>
          </w:tcPr>
          <w:p w:rsidR="004E2FF1" w:rsidRPr="004E2FF1" w:rsidRDefault="004E2FF1" w:rsidP="004E2FF1">
            <w:pPr>
              <w:pStyle w:val="normal0"/>
              <w:pBdr>
                <w:top w:val="nil"/>
                <w:left w:val="nil"/>
                <w:bottom w:val="nil"/>
                <w:right w:val="nil"/>
                <w:between w:val="nil"/>
              </w:pBdr>
              <w:rPr>
                <w:sz w:val="24"/>
                <w:szCs w:val="24"/>
              </w:rPr>
            </w:pPr>
            <w:r>
              <w:rPr>
                <w:sz w:val="24"/>
                <w:szCs w:val="24"/>
              </w:rPr>
              <w:t>C</w:t>
            </w:r>
          </w:p>
        </w:tc>
        <w:tc>
          <w:tcPr>
            <w:tcW w:w="2519" w:type="dxa"/>
            <w:tcBorders>
              <w:top w:val="single" w:sz="4" w:space="0" w:color="auto"/>
              <w:bottom w:val="single" w:sz="4" w:space="0" w:color="auto"/>
            </w:tcBorders>
          </w:tcPr>
          <w:p w:rsidR="004E2FF1" w:rsidRPr="008E56F2" w:rsidRDefault="004E2FF1" w:rsidP="004E2FF1">
            <w:pPr>
              <w:pStyle w:val="normal0"/>
              <w:pBdr>
                <w:top w:val="nil"/>
                <w:left w:val="nil"/>
                <w:bottom w:val="nil"/>
                <w:right w:val="nil"/>
                <w:between w:val="nil"/>
              </w:pBdr>
              <w:rPr>
                <w:color w:val="000000"/>
                <w:sz w:val="24"/>
                <w:szCs w:val="24"/>
              </w:rPr>
            </w:pPr>
            <w:r w:rsidRPr="001D109C">
              <w:rPr>
                <w:i/>
                <w:sz w:val="24"/>
                <w:szCs w:val="24"/>
              </w:rPr>
              <w:t>X</w:t>
            </w:r>
            <w:r>
              <w:rPr>
                <w:sz w:val="24"/>
                <w:szCs w:val="24"/>
              </w:rPr>
              <w:t>i − 0,6 Sb</w:t>
            </w:r>
            <w:r>
              <w:rPr>
                <w:sz w:val="24"/>
                <w:szCs w:val="24"/>
                <w:vertAlign w:val="subscript"/>
              </w:rPr>
              <w:t>i</w:t>
            </w:r>
            <w:r>
              <w:rPr>
                <w:sz w:val="24"/>
                <w:szCs w:val="24"/>
              </w:rPr>
              <w:t xml:space="preserve"> &lt; </w:t>
            </w:r>
            <w:r w:rsidRPr="001D109C">
              <w:rPr>
                <w:i/>
                <w:sz w:val="24"/>
                <w:szCs w:val="24"/>
              </w:rPr>
              <w:t>X</w:t>
            </w:r>
            <w:r>
              <w:rPr>
                <w:sz w:val="24"/>
                <w:szCs w:val="24"/>
              </w:rPr>
              <w:t xml:space="preserve"> </w:t>
            </w:r>
            <m:oMath>
              <m:r>
                <w:rPr>
                  <w:rFonts w:ascii="Cambria Math" w:hAnsi="Cambria Math"/>
                  <w:sz w:val="24"/>
                  <w:szCs w:val="24"/>
                </w:rPr>
                <m:t>≤</m:t>
              </m:r>
            </m:oMath>
            <w:r>
              <w:rPr>
                <w:sz w:val="24"/>
                <w:szCs w:val="24"/>
              </w:rPr>
              <w:t xml:space="preserve"> </w:t>
            </w:r>
            <w:r w:rsidRPr="001D109C">
              <w:rPr>
                <w:i/>
                <w:sz w:val="24"/>
                <w:szCs w:val="24"/>
              </w:rPr>
              <w:t>X</w:t>
            </w:r>
            <w:r>
              <w:rPr>
                <w:sz w:val="24"/>
                <w:szCs w:val="24"/>
              </w:rPr>
              <w:t>i + 0,6 Sb</w:t>
            </w:r>
            <w:r>
              <w:rPr>
                <w:sz w:val="24"/>
                <w:szCs w:val="24"/>
                <w:vertAlign w:val="subscript"/>
              </w:rPr>
              <w:t>i</w:t>
            </w:r>
          </w:p>
        </w:tc>
        <w:tc>
          <w:tcPr>
            <w:tcW w:w="1104" w:type="dxa"/>
            <w:tcBorders>
              <w:top w:val="single" w:sz="4" w:space="0" w:color="auto"/>
              <w:bottom w:val="single" w:sz="4" w:space="0" w:color="auto"/>
            </w:tcBorders>
          </w:tcPr>
          <w:p w:rsidR="004E2FF1" w:rsidRDefault="004E2FF1" w:rsidP="004E2FF1">
            <w:pPr>
              <w:pStyle w:val="normal0"/>
              <w:pBdr>
                <w:top w:val="nil"/>
                <w:left w:val="nil"/>
                <w:bottom w:val="nil"/>
                <w:right w:val="nil"/>
                <w:between w:val="nil"/>
              </w:pBdr>
              <w:rPr>
                <w:color w:val="000000"/>
                <w:sz w:val="24"/>
                <w:szCs w:val="24"/>
              </w:rPr>
            </w:pPr>
            <w:r>
              <w:rPr>
                <w:color w:val="000000"/>
                <w:sz w:val="24"/>
                <w:szCs w:val="24"/>
              </w:rPr>
              <w:t>Cukup</w:t>
            </w:r>
          </w:p>
        </w:tc>
      </w:tr>
      <w:tr w:rsidR="004E2FF1" w:rsidRPr="008E56F2" w:rsidTr="00373651">
        <w:trPr>
          <w:trHeight w:val="184"/>
        </w:trPr>
        <w:tc>
          <w:tcPr>
            <w:tcW w:w="709" w:type="dxa"/>
            <w:tcBorders>
              <w:top w:val="single" w:sz="4" w:space="0" w:color="auto"/>
              <w:bottom w:val="single" w:sz="4" w:space="0" w:color="auto"/>
            </w:tcBorders>
          </w:tcPr>
          <w:p w:rsidR="004E2FF1" w:rsidRPr="004E2FF1" w:rsidRDefault="004E2FF1" w:rsidP="004E2FF1">
            <w:pPr>
              <w:pStyle w:val="normal0"/>
              <w:pBdr>
                <w:top w:val="nil"/>
                <w:left w:val="nil"/>
                <w:bottom w:val="nil"/>
                <w:right w:val="nil"/>
                <w:between w:val="nil"/>
              </w:pBdr>
              <w:rPr>
                <w:sz w:val="24"/>
                <w:szCs w:val="24"/>
              </w:rPr>
            </w:pPr>
            <w:r>
              <w:rPr>
                <w:sz w:val="24"/>
                <w:szCs w:val="24"/>
              </w:rPr>
              <w:t>D</w:t>
            </w:r>
          </w:p>
        </w:tc>
        <w:tc>
          <w:tcPr>
            <w:tcW w:w="2519" w:type="dxa"/>
            <w:tcBorders>
              <w:top w:val="single" w:sz="4" w:space="0" w:color="auto"/>
              <w:bottom w:val="single" w:sz="4" w:space="0" w:color="auto"/>
            </w:tcBorders>
          </w:tcPr>
          <w:p w:rsidR="004E2FF1" w:rsidRPr="008E56F2" w:rsidRDefault="004E2FF1" w:rsidP="004E2FF1">
            <w:pPr>
              <w:pStyle w:val="normal0"/>
              <w:pBdr>
                <w:top w:val="nil"/>
                <w:left w:val="nil"/>
                <w:bottom w:val="nil"/>
                <w:right w:val="nil"/>
                <w:between w:val="nil"/>
              </w:pBdr>
              <w:rPr>
                <w:color w:val="000000"/>
                <w:sz w:val="24"/>
                <w:szCs w:val="24"/>
              </w:rPr>
            </w:pPr>
            <w:r w:rsidRPr="001D109C">
              <w:rPr>
                <w:i/>
                <w:sz w:val="24"/>
                <w:szCs w:val="24"/>
              </w:rPr>
              <w:t>X</w:t>
            </w:r>
            <w:r>
              <w:rPr>
                <w:sz w:val="24"/>
                <w:szCs w:val="24"/>
              </w:rPr>
              <w:t>i − 1,8 Sb</w:t>
            </w:r>
            <w:r>
              <w:rPr>
                <w:sz w:val="24"/>
                <w:szCs w:val="24"/>
                <w:vertAlign w:val="subscript"/>
              </w:rPr>
              <w:t>i</w:t>
            </w:r>
            <w:r>
              <w:rPr>
                <w:sz w:val="24"/>
                <w:szCs w:val="24"/>
              </w:rPr>
              <w:t xml:space="preserve"> &lt; </w:t>
            </w:r>
            <w:r w:rsidRPr="001D109C">
              <w:rPr>
                <w:i/>
                <w:sz w:val="24"/>
                <w:szCs w:val="24"/>
              </w:rPr>
              <w:t>X</w:t>
            </w:r>
            <w:r>
              <w:rPr>
                <w:sz w:val="24"/>
                <w:szCs w:val="24"/>
              </w:rPr>
              <w:t xml:space="preserve"> </w:t>
            </w:r>
            <m:oMath>
              <m:r>
                <w:rPr>
                  <w:rFonts w:ascii="Cambria Math" w:hAnsi="Cambria Math"/>
                  <w:sz w:val="24"/>
                  <w:szCs w:val="24"/>
                </w:rPr>
                <m:t>≤</m:t>
              </m:r>
            </m:oMath>
            <w:r>
              <w:rPr>
                <w:sz w:val="24"/>
                <w:szCs w:val="24"/>
              </w:rPr>
              <w:t xml:space="preserve"> Xi − 0,6 Sb</w:t>
            </w:r>
            <w:r>
              <w:rPr>
                <w:sz w:val="24"/>
                <w:szCs w:val="24"/>
                <w:vertAlign w:val="subscript"/>
              </w:rPr>
              <w:t>i</w:t>
            </w:r>
          </w:p>
        </w:tc>
        <w:tc>
          <w:tcPr>
            <w:tcW w:w="1104" w:type="dxa"/>
            <w:tcBorders>
              <w:top w:val="single" w:sz="4" w:space="0" w:color="auto"/>
              <w:bottom w:val="single" w:sz="4" w:space="0" w:color="auto"/>
            </w:tcBorders>
          </w:tcPr>
          <w:p w:rsidR="004E2FF1" w:rsidRDefault="004E2FF1" w:rsidP="004E2FF1">
            <w:pPr>
              <w:pStyle w:val="normal0"/>
              <w:pBdr>
                <w:top w:val="nil"/>
                <w:left w:val="nil"/>
                <w:bottom w:val="nil"/>
                <w:right w:val="nil"/>
                <w:between w:val="nil"/>
              </w:pBdr>
              <w:rPr>
                <w:color w:val="000000"/>
                <w:sz w:val="24"/>
                <w:szCs w:val="24"/>
              </w:rPr>
            </w:pPr>
            <w:r>
              <w:rPr>
                <w:color w:val="000000"/>
                <w:sz w:val="24"/>
                <w:szCs w:val="24"/>
              </w:rPr>
              <w:t>Kurang</w:t>
            </w:r>
          </w:p>
        </w:tc>
      </w:tr>
      <w:tr w:rsidR="004E2FF1" w:rsidRPr="008E56F2" w:rsidTr="00373651">
        <w:trPr>
          <w:trHeight w:val="161"/>
        </w:trPr>
        <w:tc>
          <w:tcPr>
            <w:tcW w:w="709" w:type="dxa"/>
            <w:tcBorders>
              <w:top w:val="single" w:sz="4" w:space="0" w:color="auto"/>
            </w:tcBorders>
          </w:tcPr>
          <w:p w:rsidR="004E2FF1" w:rsidRPr="004E2FF1" w:rsidRDefault="004E2FF1" w:rsidP="004E2FF1">
            <w:pPr>
              <w:pStyle w:val="normal0"/>
              <w:pBdr>
                <w:top w:val="nil"/>
                <w:left w:val="nil"/>
                <w:bottom w:val="nil"/>
                <w:right w:val="nil"/>
                <w:between w:val="nil"/>
              </w:pBdr>
              <w:rPr>
                <w:sz w:val="24"/>
                <w:szCs w:val="24"/>
              </w:rPr>
            </w:pPr>
            <w:r>
              <w:rPr>
                <w:sz w:val="24"/>
                <w:szCs w:val="24"/>
              </w:rPr>
              <w:t>E</w:t>
            </w:r>
          </w:p>
        </w:tc>
        <w:tc>
          <w:tcPr>
            <w:tcW w:w="2519" w:type="dxa"/>
            <w:tcBorders>
              <w:top w:val="single" w:sz="4" w:space="0" w:color="auto"/>
            </w:tcBorders>
          </w:tcPr>
          <w:p w:rsidR="004E2FF1" w:rsidRPr="008E56F2" w:rsidRDefault="004E2FF1" w:rsidP="004E2FF1">
            <w:pPr>
              <w:pStyle w:val="normal0"/>
              <w:pBdr>
                <w:top w:val="nil"/>
                <w:left w:val="nil"/>
                <w:bottom w:val="nil"/>
                <w:right w:val="nil"/>
                <w:between w:val="nil"/>
              </w:pBdr>
              <w:rPr>
                <w:color w:val="000000"/>
                <w:sz w:val="24"/>
                <w:szCs w:val="24"/>
              </w:rPr>
            </w:pPr>
            <w:r w:rsidRPr="001D109C">
              <w:rPr>
                <w:i/>
                <w:sz w:val="24"/>
                <w:szCs w:val="24"/>
              </w:rPr>
              <w:t>X</w:t>
            </w:r>
            <w:r>
              <w:rPr>
                <w:sz w:val="24"/>
                <w:szCs w:val="24"/>
              </w:rPr>
              <w:t xml:space="preserve"> </w:t>
            </w:r>
            <m:oMath>
              <m:r>
                <w:rPr>
                  <w:rFonts w:ascii="Cambria Math" w:hAnsi="Cambria Math"/>
                  <w:sz w:val="24"/>
                  <w:szCs w:val="24"/>
                </w:rPr>
                <m:t>≤</m:t>
              </m:r>
            </m:oMath>
            <w:r>
              <w:rPr>
                <w:sz w:val="24"/>
                <w:szCs w:val="24"/>
              </w:rPr>
              <w:t xml:space="preserve"> </w:t>
            </w:r>
            <w:r w:rsidRPr="001D109C">
              <w:rPr>
                <w:i/>
                <w:sz w:val="24"/>
                <w:szCs w:val="24"/>
              </w:rPr>
              <w:t>X</w:t>
            </w:r>
            <w:r>
              <w:rPr>
                <w:sz w:val="24"/>
                <w:szCs w:val="24"/>
              </w:rPr>
              <w:t xml:space="preserve">i − 1,8 </w:t>
            </w:r>
            <m:oMath>
              <m:r>
                <w:rPr>
                  <w:rFonts w:ascii="Cambria Math" w:hAnsi="Cambria Math"/>
                  <w:sz w:val="24"/>
                  <w:szCs w:val="24"/>
                </w:rPr>
                <m:t>×</m:t>
              </m:r>
            </m:oMath>
            <w:r>
              <w:rPr>
                <w:sz w:val="24"/>
                <w:szCs w:val="24"/>
              </w:rPr>
              <w:t xml:space="preserve"> Sb</w:t>
            </w:r>
            <w:r>
              <w:rPr>
                <w:sz w:val="24"/>
                <w:szCs w:val="24"/>
                <w:vertAlign w:val="subscript"/>
              </w:rPr>
              <w:t>i</w:t>
            </w:r>
          </w:p>
        </w:tc>
        <w:tc>
          <w:tcPr>
            <w:tcW w:w="1104" w:type="dxa"/>
            <w:tcBorders>
              <w:top w:val="single" w:sz="4" w:space="0" w:color="auto"/>
            </w:tcBorders>
          </w:tcPr>
          <w:p w:rsidR="004E2FF1" w:rsidRDefault="004E2FF1" w:rsidP="004E2FF1">
            <w:pPr>
              <w:pStyle w:val="normal0"/>
              <w:pBdr>
                <w:top w:val="nil"/>
                <w:left w:val="nil"/>
                <w:bottom w:val="nil"/>
                <w:right w:val="nil"/>
                <w:between w:val="nil"/>
              </w:pBdr>
              <w:rPr>
                <w:color w:val="000000"/>
                <w:sz w:val="24"/>
                <w:szCs w:val="24"/>
              </w:rPr>
            </w:pPr>
            <w:r>
              <w:rPr>
                <w:color w:val="000000"/>
                <w:sz w:val="24"/>
                <w:szCs w:val="24"/>
              </w:rPr>
              <w:t>Sangat Kurang</w:t>
            </w:r>
          </w:p>
        </w:tc>
      </w:tr>
    </w:tbl>
    <w:p w:rsidR="00182190" w:rsidRPr="008E56F2" w:rsidRDefault="004E2FF1" w:rsidP="009F1A67">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Sumber: Eko Putro Widoyoko </w:t>
      </w:r>
      <w:r w:rsidR="00FD2306">
        <w:rPr>
          <w:rFonts w:ascii="Times New Roman" w:hAnsi="Times New Roman" w:cs="Times New Roman"/>
          <w:sz w:val="24"/>
          <w:szCs w:val="24"/>
          <w:lang w:val="en-US"/>
        </w:rPr>
        <w:fldChar w:fldCharType="begin" w:fldLock="1"/>
      </w:r>
      <w:r w:rsidR="00882B53">
        <w:rPr>
          <w:rFonts w:ascii="Times New Roman" w:hAnsi="Times New Roman" w:cs="Times New Roman"/>
          <w:sz w:val="24"/>
          <w:szCs w:val="24"/>
          <w:lang w:val="en-US"/>
        </w:rPr>
        <w:instrText>ADDIN CSL_CITATION {"citationItems":[{"id":"ITEM-1","itemData":{"abstract":"Penelitian ini bertujuan untuk mengembangkan media pembelajaran dalam bentuk Moodle pada materi suhu dan kalor. Jenis penelitian ini adalah Research and Development (RnD). Pengujian menggunakan angket untuk mengetahui kelayakan media pembelajaran. Angket diberikan kepada ahli, praktisi dan responden. Hasil angket ahli media dan ahli materi diperoleh rata-rata persentase 84,5% dengan kategori sangat layak. Hasil angket praktisi diperoleh persentase 93% dengan kategori sangat layak. Hasil angket yang diberikan pada responden diperoleh persentase 85,27 %. Sehingga dapat disimpulkan berdasarkan hasil penilaian angket ahli, praktisi dan responden diperoleh skor rata-rata 86,8175% dengan kategori “sangat layak”. Berdasarkan hasil penelitian dapat disimpulkan bahwa media pembelajaran dalam bentukMoodle layak digunakan sebagai media pembelajaran fisika.Kata Kunci: Media Pembelajaran, Moodle, Suhu dan Kalor","author":[{"dropping-particle":"","family":"Rahmawati","given":"Diyah","non-dropping-particle":"","parse-names":false,"suffix":""}],"id":"ITEM-1","issued":{"date-parts":[["2017"]]},"page":"20-23","title":"Pengembangan Media Pembelajaran Pop Up Book pada Materi Perubahan Wujud Benda untuk Siswa SDLB Tunarungu Kelas IV","type":"article-journal"},"uris":["http://www.mendeley.com/documents/?uuid=94ed768a-67c5-4646-9ae5-c522f9639ce0"]}],"mendeley":{"formattedCitation":"(Rahmawati, 2017)","manualFormatting":"(Rahmawati, 2017:42)","plainTextFormattedCitation":"(Rahmawati, 2017)","previouslyFormattedCitation":"(Rahmawati, 2017)"},"properties":{"noteIndex":0},"schema":"https://github.com/citation-style-language/schema/raw/master/csl-citation.json"}</w:instrText>
      </w:r>
      <w:r w:rsidR="00FD2306">
        <w:rPr>
          <w:rFonts w:ascii="Times New Roman" w:hAnsi="Times New Roman" w:cs="Times New Roman"/>
          <w:sz w:val="24"/>
          <w:szCs w:val="24"/>
          <w:lang w:val="en-US"/>
        </w:rPr>
        <w:fldChar w:fldCharType="separate"/>
      </w:r>
      <w:r w:rsidR="006E7AFD" w:rsidRPr="006E7AFD">
        <w:rPr>
          <w:rFonts w:ascii="Times New Roman" w:hAnsi="Times New Roman" w:cs="Times New Roman"/>
          <w:noProof/>
          <w:sz w:val="24"/>
          <w:szCs w:val="24"/>
          <w:lang w:val="en-US"/>
        </w:rPr>
        <w:t>(Rahmawati, 2017</w:t>
      </w:r>
      <w:r w:rsidR="006E7AFD">
        <w:rPr>
          <w:rFonts w:ascii="Times New Roman" w:hAnsi="Times New Roman" w:cs="Times New Roman"/>
          <w:noProof/>
          <w:sz w:val="24"/>
          <w:szCs w:val="24"/>
          <w:lang w:val="en-US"/>
        </w:rPr>
        <w:t>:42</w:t>
      </w:r>
      <w:r w:rsidR="006E7AFD" w:rsidRPr="006E7AFD">
        <w:rPr>
          <w:rFonts w:ascii="Times New Roman" w:hAnsi="Times New Roman" w:cs="Times New Roman"/>
          <w:noProof/>
          <w:sz w:val="24"/>
          <w:szCs w:val="24"/>
          <w:lang w:val="en-US"/>
        </w:rPr>
        <w:t>)</w:t>
      </w:r>
      <w:r w:rsidR="00FD2306">
        <w:rPr>
          <w:rFonts w:ascii="Times New Roman" w:hAnsi="Times New Roman" w:cs="Times New Roman"/>
          <w:sz w:val="24"/>
          <w:szCs w:val="24"/>
          <w:lang w:val="en-US"/>
        </w:rPr>
        <w:fldChar w:fldCharType="end"/>
      </w:r>
    </w:p>
    <w:p w:rsidR="001C69BB" w:rsidRPr="008E56F2" w:rsidRDefault="001C69BB" w:rsidP="008E56F2">
      <w:pPr>
        <w:pStyle w:val="Default"/>
        <w:spacing w:line="360" w:lineRule="auto"/>
        <w:rPr>
          <w:b/>
          <w:bCs/>
        </w:rPr>
      </w:pPr>
      <w:r w:rsidRPr="008E56F2">
        <w:rPr>
          <w:b/>
          <w:bCs/>
          <w:lang w:val="id-ID"/>
        </w:rPr>
        <w:t xml:space="preserve">HASIL </w:t>
      </w:r>
      <w:r w:rsidR="00467729" w:rsidRPr="008E56F2">
        <w:rPr>
          <w:b/>
          <w:bCs/>
          <w:lang w:val="id-ID"/>
        </w:rPr>
        <w:t>DAN PEMBAHASAN</w:t>
      </w:r>
    </w:p>
    <w:p w:rsidR="002651AB" w:rsidRPr="008E56F2" w:rsidRDefault="002651AB" w:rsidP="008E56F2">
      <w:pPr>
        <w:spacing w:line="360" w:lineRule="auto"/>
        <w:ind w:firstLine="720"/>
        <w:jc w:val="both"/>
        <w:rPr>
          <w:rFonts w:ascii="Times New Roman" w:hAnsi="Times New Roman" w:cs="Times New Roman"/>
          <w:i/>
          <w:sz w:val="24"/>
          <w:szCs w:val="24"/>
          <w:lang w:val="en-US"/>
        </w:rPr>
      </w:pPr>
      <w:proofErr w:type="gramStart"/>
      <w:r w:rsidRPr="008E56F2">
        <w:rPr>
          <w:rFonts w:ascii="Times New Roman" w:hAnsi="Times New Roman" w:cs="Times New Roman"/>
          <w:sz w:val="24"/>
          <w:szCs w:val="24"/>
          <w:lang w:val="en-US"/>
        </w:rPr>
        <w:t>Penelitian ini menghasilkan sebuah produk berupa media pembelajaran KOKAMI (Kotak Kartu Misterius) pada Muatan IPA untuk kelas IV.</w:t>
      </w:r>
      <w:proofErr w:type="gramEnd"/>
      <w:r w:rsidRPr="008E56F2">
        <w:rPr>
          <w:rFonts w:ascii="Times New Roman" w:hAnsi="Times New Roman" w:cs="Times New Roman"/>
          <w:sz w:val="24"/>
          <w:szCs w:val="24"/>
          <w:lang w:val="en-US"/>
        </w:rPr>
        <w:t xml:space="preserve"> Pengembangan media pembelajaran KOKAMI (Kotak Kartu Misterius) ini dilakukan dengan mengikuti tahapan model pengembangan ADDIE yang terdiri dari </w:t>
      </w:r>
      <w:proofErr w:type="gramStart"/>
      <w:r w:rsidRPr="008E56F2">
        <w:rPr>
          <w:rFonts w:ascii="Times New Roman" w:hAnsi="Times New Roman" w:cs="Times New Roman"/>
          <w:sz w:val="24"/>
          <w:szCs w:val="24"/>
          <w:lang w:val="en-US"/>
        </w:rPr>
        <w:t>lima</w:t>
      </w:r>
      <w:proofErr w:type="gramEnd"/>
      <w:r w:rsidRPr="008E56F2">
        <w:rPr>
          <w:rFonts w:ascii="Times New Roman" w:hAnsi="Times New Roman" w:cs="Times New Roman"/>
          <w:sz w:val="24"/>
          <w:szCs w:val="24"/>
          <w:lang w:val="en-US"/>
        </w:rPr>
        <w:t xml:space="preserve"> tahap yaitu, </w:t>
      </w:r>
      <w:r w:rsidRPr="008E56F2">
        <w:rPr>
          <w:rFonts w:ascii="Times New Roman" w:hAnsi="Times New Roman" w:cs="Times New Roman"/>
          <w:i/>
          <w:sz w:val="24"/>
          <w:szCs w:val="24"/>
          <w:lang w:val="en-US"/>
        </w:rPr>
        <w:t>Analysis, Design, Development, Implementation dan Evaluation.</w:t>
      </w:r>
    </w:p>
    <w:p w:rsidR="007D53F1" w:rsidRPr="008E56F2" w:rsidRDefault="002651AB" w:rsidP="008E56F2">
      <w:pPr>
        <w:spacing w:line="360" w:lineRule="auto"/>
        <w:ind w:firstLine="720"/>
        <w:jc w:val="both"/>
        <w:rPr>
          <w:rFonts w:ascii="Times New Roman" w:hAnsi="Times New Roman" w:cs="Times New Roman"/>
          <w:sz w:val="24"/>
          <w:szCs w:val="24"/>
          <w:lang w:val="en-US"/>
        </w:rPr>
      </w:pPr>
      <w:proofErr w:type="gramStart"/>
      <w:r w:rsidRPr="008E56F2">
        <w:rPr>
          <w:rFonts w:ascii="Times New Roman" w:hAnsi="Times New Roman" w:cs="Times New Roman"/>
          <w:sz w:val="24"/>
          <w:szCs w:val="24"/>
          <w:lang w:val="en-US"/>
        </w:rPr>
        <w:t xml:space="preserve">Berdasarkan lembar validasi ahli media diketahui bahwa ada 2 aspek yang </w:t>
      </w:r>
      <w:r w:rsidRPr="008E56F2">
        <w:rPr>
          <w:rFonts w:ascii="Times New Roman" w:hAnsi="Times New Roman" w:cs="Times New Roman"/>
          <w:sz w:val="24"/>
          <w:szCs w:val="24"/>
          <w:lang w:val="en-US"/>
        </w:rPr>
        <w:lastRenderedPageBreak/>
        <w:t>dikembangkan menjadi 10 butir pernyataan yang harus diisi oleh validator ahli media.</w:t>
      </w:r>
      <w:proofErr w:type="gramEnd"/>
      <w:r w:rsidRPr="008E56F2">
        <w:rPr>
          <w:rFonts w:ascii="Times New Roman" w:hAnsi="Times New Roman" w:cs="Times New Roman"/>
          <w:sz w:val="24"/>
          <w:szCs w:val="24"/>
          <w:lang w:val="en-US"/>
        </w:rPr>
        <w:t xml:space="preserve"> </w:t>
      </w:r>
      <w:proofErr w:type="gramStart"/>
      <w:r w:rsidRPr="008E56F2">
        <w:rPr>
          <w:rFonts w:ascii="Times New Roman" w:hAnsi="Times New Roman" w:cs="Times New Roman"/>
          <w:sz w:val="24"/>
          <w:szCs w:val="24"/>
          <w:lang w:val="en-US"/>
        </w:rPr>
        <w:t>Kedua aspek tersebut meliputi aspek tampilan dan aspek kelayakan media.</w:t>
      </w:r>
      <w:proofErr w:type="gramEnd"/>
      <w:r w:rsidRPr="008E56F2">
        <w:rPr>
          <w:rFonts w:ascii="Times New Roman" w:hAnsi="Times New Roman" w:cs="Times New Roman"/>
          <w:sz w:val="24"/>
          <w:szCs w:val="24"/>
          <w:lang w:val="en-US"/>
        </w:rPr>
        <w:t xml:space="preserve">  Skor yang diperoleh dianalisis menggunakan rumus skala </w:t>
      </w:r>
      <w:proofErr w:type="gramStart"/>
      <w:r w:rsidRPr="008E56F2">
        <w:rPr>
          <w:rFonts w:ascii="Times New Roman" w:hAnsi="Times New Roman" w:cs="Times New Roman"/>
          <w:sz w:val="24"/>
          <w:szCs w:val="24"/>
          <w:lang w:val="en-US"/>
        </w:rPr>
        <w:t>lima</w:t>
      </w:r>
      <w:proofErr w:type="gramEnd"/>
      <w:r w:rsidRPr="008E56F2">
        <w:rPr>
          <w:rFonts w:ascii="Times New Roman" w:hAnsi="Times New Roman" w:cs="Times New Roman"/>
          <w:sz w:val="24"/>
          <w:szCs w:val="24"/>
          <w:lang w:val="en-US"/>
        </w:rPr>
        <w:t xml:space="preserve">. Adapun hasil analisis berdasarkan rumus skala lima tersebut, yaitu rentang X &gt; 41,88 (Sangat Baik), rentang 33,96 &lt; X ≤41,88 (Baik), rentang 26,04 &lt; X ≤ 33,96 (Cukup), rentang 18,12 &lt; X ≤ 26,04 (Kurang) dan rentang X ≤ 18,12 (Sangat Kurang). </w:t>
      </w:r>
      <w:proofErr w:type="gramStart"/>
      <w:r w:rsidRPr="008E56F2">
        <w:rPr>
          <w:rFonts w:ascii="Times New Roman" w:hAnsi="Times New Roman" w:cs="Times New Roman"/>
          <w:sz w:val="24"/>
          <w:szCs w:val="24"/>
          <w:lang w:val="en-US"/>
        </w:rPr>
        <w:t xml:space="preserve">Adapun hasil analisis validasi ahli media </w:t>
      </w:r>
      <w:r w:rsidR="00A935A6" w:rsidRPr="008E56F2">
        <w:rPr>
          <w:rFonts w:ascii="Times New Roman" w:hAnsi="Times New Roman" w:cs="Times New Roman"/>
          <w:sz w:val="24"/>
          <w:szCs w:val="24"/>
          <w:lang w:val="en-US"/>
        </w:rPr>
        <w:t>dapat dilihat pada tabel 1</w:t>
      </w:r>
      <w:r w:rsidRPr="008E56F2">
        <w:rPr>
          <w:rFonts w:ascii="Times New Roman" w:hAnsi="Times New Roman" w:cs="Times New Roman"/>
          <w:sz w:val="24"/>
          <w:szCs w:val="24"/>
          <w:lang w:val="en-US"/>
        </w:rPr>
        <w:t xml:space="preserve"> berikut ini.</w:t>
      </w:r>
      <w:proofErr w:type="gramEnd"/>
    </w:p>
    <w:p w:rsidR="007D53F1" w:rsidRPr="008E56F2" w:rsidRDefault="006E7AFD" w:rsidP="008E56F2">
      <w:pPr>
        <w:pStyle w:val="normal0"/>
        <w:pBdr>
          <w:top w:val="nil"/>
          <w:left w:val="nil"/>
          <w:bottom w:val="nil"/>
          <w:right w:val="nil"/>
          <w:between w:val="nil"/>
        </w:pBdr>
        <w:spacing w:line="360" w:lineRule="auto"/>
        <w:rPr>
          <w:color w:val="000000"/>
          <w:sz w:val="24"/>
          <w:szCs w:val="24"/>
        </w:rPr>
      </w:pPr>
      <w:proofErr w:type="gramStart"/>
      <w:r>
        <w:rPr>
          <w:color w:val="000000"/>
          <w:sz w:val="24"/>
          <w:szCs w:val="24"/>
        </w:rPr>
        <w:t>Tabel 2</w:t>
      </w:r>
      <w:r w:rsidR="007D53F1" w:rsidRPr="008E56F2">
        <w:rPr>
          <w:color w:val="000000"/>
          <w:sz w:val="24"/>
          <w:szCs w:val="24"/>
        </w:rPr>
        <w:t>.</w:t>
      </w:r>
      <w:proofErr w:type="gramEnd"/>
      <w:r w:rsidR="007D53F1" w:rsidRPr="008E56F2">
        <w:rPr>
          <w:color w:val="000000"/>
          <w:sz w:val="24"/>
          <w:szCs w:val="24"/>
        </w:rPr>
        <w:t xml:space="preserve"> Hasil Validasi Ahli Media</w:t>
      </w:r>
    </w:p>
    <w:tbl>
      <w:tblPr>
        <w:tblW w:w="4684" w:type="dxa"/>
        <w:jc w:val="center"/>
        <w:tblInd w:w="5980" w:type="dxa"/>
        <w:tblBorders>
          <w:top w:val="single" w:sz="4" w:space="0" w:color="000000"/>
          <w:left w:val="nil"/>
          <w:bottom w:val="single" w:sz="4" w:space="0" w:color="000000"/>
          <w:right w:val="nil"/>
          <w:insideH w:val="single" w:sz="4" w:space="0" w:color="000000"/>
          <w:insideV w:val="nil"/>
        </w:tblBorders>
        <w:tblLayout w:type="fixed"/>
        <w:tblLook w:val="0000"/>
      </w:tblPr>
      <w:tblGrid>
        <w:gridCol w:w="1352"/>
        <w:gridCol w:w="2182"/>
        <w:gridCol w:w="1150"/>
      </w:tblGrid>
      <w:tr w:rsidR="007D53F1" w:rsidRPr="008E56F2" w:rsidTr="00BB4FCF">
        <w:trPr>
          <w:jc w:val="center"/>
        </w:trPr>
        <w:tc>
          <w:tcPr>
            <w:tcW w:w="1352" w:type="dxa"/>
          </w:tcPr>
          <w:p w:rsidR="007D53F1" w:rsidRPr="008E56F2" w:rsidRDefault="007D53F1" w:rsidP="008E56F2">
            <w:pPr>
              <w:pStyle w:val="normal0"/>
              <w:pBdr>
                <w:top w:val="nil"/>
                <w:left w:val="nil"/>
                <w:bottom w:val="nil"/>
                <w:right w:val="nil"/>
                <w:between w:val="nil"/>
              </w:pBdr>
              <w:spacing w:line="360" w:lineRule="auto"/>
              <w:rPr>
                <w:color w:val="000000"/>
                <w:sz w:val="24"/>
                <w:szCs w:val="24"/>
              </w:rPr>
            </w:pPr>
            <w:r w:rsidRPr="008E56F2">
              <w:rPr>
                <w:color w:val="000000"/>
                <w:sz w:val="24"/>
                <w:szCs w:val="24"/>
              </w:rPr>
              <w:t>Jumlah Skor</w:t>
            </w:r>
          </w:p>
        </w:tc>
        <w:tc>
          <w:tcPr>
            <w:tcW w:w="2182" w:type="dxa"/>
          </w:tcPr>
          <w:p w:rsidR="007D53F1" w:rsidRPr="008E56F2" w:rsidRDefault="007D53F1" w:rsidP="008E56F2">
            <w:pPr>
              <w:pStyle w:val="normal0"/>
              <w:pBdr>
                <w:top w:val="nil"/>
                <w:left w:val="nil"/>
                <w:bottom w:val="nil"/>
                <w:right w:val="nil"/>
                <w:between w:val="nil"/>
              </w:pBdr>
              <w:spacing w:line="360" w:lineRule="auto"/>
              <w:rPr>
                <w:color w:val="000000"/>
                <w:sz w:val="24"/>
                <w:szCs w:val="24"/>
              </w:rPr>
            </w:pPr>
            <w:r w:rsidRPr="008E56F2">
              <w:rPr>
                <w:color w:val="000000"/>
                <w:sz w:val="24"/>
                <w:szCs w:val="24"/>
              </w:rPr>
              <w:t>Rentang Skor</w:t>
            </w:r>
          </w:p>
        </w:tc>
        <w:tc>
          <w:tcPr>
            <w:tcW w:w="1150" w:type="dxa"/>
          </w:tcPr>
          <w:p w:rsidR="007D53F1" w:rsidRPr="008E56F2" w:rsidRDefault="007D53F1" w:rsidP="008E56F2">
            <w:pPr>
              <w:pStyle w:val="normal0"/>
              <w:pBdr>
                <w:top w:val="nil"/>
                <w:left w:val="nil"/>
                <w:bottom w:val="nil"/>
                <w:right w:val="nil"/>
                <w:between w:val="nil"/>
              </w:pBdr>
              <w:spacing w:line="360" w:lineRule="auto"/>
              <w:rPr>
                <w:color w:val="000000"/>
                <w:sz w:val="24"/>
                <w:szCs w:val="24"/>
              </w:rPr>
            </w:pPr>
            <w:r w:rsidRPr="008E56F2">
              <w:rPr>
                <w:color w:val="000000"/>
                <w:sz w:val="24"/>
                <w:szCs w:val="24"/>
              </w:rPr>
              <w:t>Kategori</w:t>
            </w:r>
          </w:p>
        </w:tc>
      </w:tr>
      <w:tr w:rsidR="007D53F1" w:rsidRPr="008E56F2" w:rsidTr="00BB4FCF">
        <w:trPr>
          <w:jc w:val="center"/>
        </w:trPr>
        <w:tc>
          <w:tcPr>
            <w:tcW w:w="1352" w:type="dxa"/>
          </w:tcPr>
          <w:p w:rsidR="007D53F1" w:rsidRPr="008E56F2" w:rsidRDefault="007D53F1" w:rsidP="008E56F2">
            <w:pPr>
              <w:pStyle w:val="normal0"/>
              <w:pBdr>
                <w:top w:val="nil"/>
                <w:left w:val="nil"/>
                <w:bottom w:val="nil"/>
                <w:right w:val="nil"/>
                <w:between w:val="nil"/>
              </w:pBdr>
              <w:spacing w:line="360" w:lineRule="auto"/>
              <w:rPr>
                <w:color w:val="000000"/>
                <w:sz w:val="24"/>
                <w:szCs w:val="24"/>
              </w:rPr>
            </w:pPr>
            <w:r w:rsidRPr="008E56F2">
              <w:rPr>
                <w:color w:val="000000"/>
                <w:sz w:val="24"/>
                <w:szCs w:val="24"/>
              </w:rPr>
              <w:t>37</w:t>
            </w:r>
          </w:p>
        </w:tc>
        <w:tc>
          <w:tcPr>
            <w:tcW w:w="2182" w:type="dxa"/>
          </w:tcPr>
          <w:p w:rsidR="007D53F1" w:rsidRPr="008E56F2" w:rsidRDefault="007D53F1" w:rsidP="008E56F2">
            <w:pPr>
              <w:pStyle w:val="normal0"/>
              <w:pBdr>
                <w:top w:val="nil"/>
                <w:left w:val="nil"/>
                <w:bottom w:val="nil"/>
                <w:right w:val="nil"/>
                <w:between w:val="nil"/>
              </w:pBdr>
              <w:spacing w:line="360" w:lineRule="auto"/>
              <w:rPr>
                <w:color w:val="000000"/>
                <w:sz w:val="24"/>
                <w:szCs w:val="24"/>
              </w:rPr>
            </w:pPr>
            <w:r w:rsidRPr="008E56F2">
              <w:rPr>
                <w:sz w:val="24"/>
                <w:szCs w:val="24"/>
              </w:rPr>
              <w:t>33,96 &lt; X ≤41,88</w:t>
            </w:r>
          </w:p>
        </w:tc>
        <w:tc>
          <w:tcPr>
            <w:tcW w:w="1150" w:type="dxa"/>
            <w:vAlign w:val="center"/>
          </w:tcPr>
          <w:p w:rsidR="007D53F1" w:rsidRPr="008E56F2" w:rsidRDefault="007D53F1" w:rsidP="008E56F2">
            <w:pPr>
              <w:pStyle w:val="normal0"/>
              <w:spacing w:line="360" w:lineRule="auto"/>
              <w:rPr>
                <w:sz w:val="24"/>
                <w:szCs w:val="24"/>
              </w:rPr>
            </w:pPr>
            <w:r w:rsidRPr="008E56F2">
              <w:rPr>
                <w:sz w:val="24"/>
                <w:szCs w:val="24"/>
              </w:rPr>
              <w:t>Baik</w:t>
            </w:r>
          </w:p>
        </w:tc>
      </w:tr>
      <w:tr w:rsidR="007D53F1" w:rsidRPr="008E56F2" w:rsidTr="00BB4FCF">
        <w:trPr>
          <w:jc w:val="center"/>
        </w:trPr>
        <w:tc>
          <w:tcPr>
            <w:tcW w:w="1352" w:type="dxa"/>
          </w:tcPr>
          <w:p w:rsidR="007D53F1" w:rsidRPr="008E56F2" w:rsidRDefault="007D53F1" w:rsidP="008E56F2">
            <w:pPr>
              <w:pStyle w:val="normal0"/>
              <w:pBdr>
                <w:top w:val="nil"/>
                <w:left w:val="nil"/>
                <w:bottom w:val="nil"/>
                <w:right w:val="nil"/>
                <w:between w:val="nil"/>
              </w:pBdr>
              <w:spacing w:line="360" w:lineRule="auto"/>
              <w:rPr>
                <w:color w:val="000000"/>
                <w:sz w:val="24"/>
                <w:szCs w:val="24"/>
              </w:rPr>
            </w:pPr>
          </w:p>
        </w:tc>
        <w:tc>
          <w:tcPr>
            <w:tcW w:w="2182" w:type="dxa"/>
          </w:tcPr>
          <w:p w:rsidR="007D53F1" w:rsidRPr="008E56F2" w:rsidRDefault="007D53F1" w:rsidP="008E56F2">
            <w:pPr>
              <w:pStyle w:val="normal0"/>
              <w:pBdr>
                <w:top w:val="nil"/>
                <w:left w:val="nil"/>
                <w:bottom w:val="nil"/>
                <w:right w:val="nil"/>
                <w:between w:val="nil"/>
              </w:pBdr>
              <w:spacing w:line="360" w:lineRule="auto"/>
              <w:rPr>
                <w:color w:val="000000"/>
                <w:sz w:val="24"/>
                <w:szCs w:val="24"/>
              </w:rPr>
            </w:pPr>
            <w:r w:rsidRPr="008E56F2">
              <w:rPr>
                <w:sz w:val="24"/>
                <w:szCs w:val="24"/>
              </w:rPr>
              <w:t>33,96 &lt; 37 ≤ 41,88</w:t>
            </w:r>
          </w:p>
        </w:tc>
        <w:tc>
          <w:tcPr>
            <w:tcW w:w="1150" w:type="dxa"/>
          </w:tcPr>
          <w:p w:rsidR="007D53F1" w:rsidRPr="008E56F2" w:rsidRDefault="007D53F1" w:rsidP="008E56F2">
            <w:pPr>
              <w:pStyle w:val="normal0"/>
              <w:pBdr>
                <w:top w:val="nil"/>
                <w:left w:val="nil"/>
                <w:bottom w:val="nil"/>
                <w:right w:val="nil"/>
                <w:between w:val="nil"/>
              </w:pBdr>
              <w:spacing w:line="360" w:lineRule="auto"/>
              <w:rPr>
                <w:color w:val="000000"/>
                <w:sz w:val="24"/>
                <w:szCs w:val="24"/>
              </w:rPr>
            </w:pPr>
          </w:p>
        </w:tc>
      </w:tr>
    </w:tbl>
    <w:p w:rsidR="007D53F1" w:rsidRPr="008E56F2" w:rsidRDefault="007D53F1" w:rsidP="008E56F2">
      <w:pPr>
        <w:spacing w:after="400" w:line="360" w:lineRule="auto"/>
        <w:ind w:firstLine="720"/>
        <w:jc w:val="both"/>
        <w:rPr>
          <w:rFonts w:ascii="Times New Roman" w:hAnsi="Times New Roman" w:cs="Times New Roman"/>
          <w:sz w:val="24"/>
          <w:szCs w:val="24"/>
          <w:lang w:val="en-US"/>
        </w:rPr>
      </w:pPr>
      <w:proofErr w:type="gramStart"/>
      <w:r w:rsidRPr="008E56F2">
        <w:rPr>
          <w:rFonts w:ascii="Times New Roman" w:hAnsi="Times New Roman" w:cs="Times New Roman"/>
          <w:sz w:val="24"/>
          <w:szCs w:val="24"/>
          <w:lang w:val="en-US"/>
        </w:rPr>
        <w:t>Berdasarkan lembar validasi ahli materi diketahui bahwa ada tiga aspek yang dikembangkan menjadi 10 butir pernyataan yang harus diisi oleh validator ahli materi.</w:t>
      </w:r>
      <w:proofErr w:type="gramEnd"/>
      <w:r w:rsidRPr="008E56F2">
        <w:rPr>
          <w:rFonts w:ascii="Times New Roman" w:hAnsi="Times New Roman" w:cs="Times New Roman"/>
          <w:sz w:val="24"/>
          <w:szCs w:val="24"/>
          <w:lang w:val="en-US"/>
        </w:rPr>
        <w:t xml:space="preserve"> </w:t>
      </w:r>
      <w:proofErr w:type="gramStart"/>
      <w:r w:rsidRPr="008E56F2">
        <w:rPr>
          <w:rFonts w:ascii="Times New Roman" w:hAnsi="Times New Roman" w:cs="Times New Roman"/>
          <w:sz w:val="24"/>
          <w:szCs w:val="24"/>
          <w:lang w:val="en-US"/>
        </w:rPr>
        <w:t>Ketiga aspek tersebut meliputi kesesuaian materi dengan KI dan KD, ketercakupan materi, dan pendukung materi pembelajaran.</w:t>
      </w:r>
      <w:proofErr w:type="gramEnd"/>
      <w:r w:rsidRPr="008E56F2">
        <w:rPr>
          <w:rFonts w:ascii="Times New Roman" w:hAnsi="Times New Roman" w:cs="Times New Roman"/>
          <w:sz w:val="24"/>
          <w:szCs w:val="24"/>
          <w:lang w:val="en-US"/>
        </w:rPr>
        <w:t xml:space="preserve"> Skor yang diperoleh dianalisis menggunakan rumus skala </w:t>
      </w:r>
      <w:proofErr w:type="gramStart"/>
      <w:r w:rsidRPr="008E56F2">
        <w:rPr>
          <w:rFonts w:ascii="Times New Roman" w:hAnsi="Times New Roman" w:cs="Times New Roman"/>
          <w:sz w:val="24"/>
          <w:szCs w:val="24"/>
          <w:lang w:val="en-US"/>
        </w:rPr>
        <w:t>lima</w:t>
      </w:r>
      <w:proofErr w:type="gramEnd"/>
      <w:r w:rsidRPr="008E56F2">
        <w:rPr>
          <w:rFonts w:ascii="Times New Roman" w:hAnsi="Times New Roman" w:cs="Times New Roman"/>
          <w:sz w:val="24"/>
          <w:szCs w:val="24"/>
          <w:lang w:val="en-US"/>
        </w:rPr>
        <w:t xml:space="preserve">. Adapun hasil analisis berdasarkan rumus skala lima tersebut, yaitu rentang X &gt; 41,88 (Sangat Baik), rentang 33,96 &lt; X </w:t>
      </w:r>
      <w:r w:rsidRPr="008E56F2">
        <w:rPr>
          <w:rFonts w:ascii="Times New Roman" w:hAnsi="Times New Roman" w:cs="Times New Roman"/>
          <w:sz w:val="24"/>
          <w:szCs w:val="24"/>
          <w:lang w:val="en-US"/>
        </w:rPr>
        <w:lastRenderedPageBreak/>
        <w:t xml:space="preserve">≤41,88 (Baik), rentang 26,04 &lt; X ≤ 33,96 (Cukup), rentang 18,12 &lt; X ≤ 26,04 (Kurang) dan rentang X ≤ 18,12 (Sangat Kurang). </w:t>
      </w:r>
      <w:proofErr w:type="gramStart"/>
      <w:r w:rsidRPr="008E56F2">
        <w:rPr>
          <w:rFonts w:ascii="Times New Roman" w:hAnsi="Times New Roman" w:cs="Times New Roman"/>
          <w:sz w:val="24"/>
          <w:szCs w:val="24"/>
          <w:lang w:val="en-US"/>
        </w:rPr>
        <w:t>Adapun hasil analisis validasi ahli materi dapat dilihat pada tabel 3 berikut ini.</w:t>
      </w:r>
      <w:proofErr w:type="gramEnd"/>
      <w:r w:rsidRPr="008E56F2">
        <w:rPr>
          <w:rFonts w:ascii="Times New Roman" w:hAnsi="Times New Roman" w:cs="Times New Roman"/>
          <w:sz w:val="24"/>
          <w:szCs w:val="24"/>
          <w:lang w:val="en-US"/>
        </w:rPr>
        <w:t xml:space="preserve"> </w:t>
      </w:r>
    </w:p>
    <w:p w:rsidR="007D53F1" w:rsidRPr="008E56F2" w:rsidRDefault="006E7AFD" w:rsidP="008E56F2">
      <w:pPr>
        <w:pStyle w:val="normal0"/>
        <w:pBdr>
          <w:top w:val="nil"/>
          <w:left w:val="nil"/>
          <w:bottom w:val="nil"/>
          <w:right w:val="nil"/>
          <w:between w:val="nil"/>
        </w:pBdr>
        <w:spacing w:line="360" w:lineRule="auto"/>
        <w:rPr>
          <w:color w:val="000000"/>
          <w:sz w:val="24"/>
          <w:szCs w:val="24"/>
        </w:rPr>
      </w:pPr>
      <w:proofErr w:type="gramStart"/>
      <w:r>
        <w:rPr>
          <w:color w:val="000000"/>
          <w:sz w:val="24"/>
          <w:szCs w:val="24"/>
        </w:rPr>
        <w:t>Tabel 3</w:t>
      </w:r>
      <w:r w:rsidR="007D53F1" w:rsidRPr="008E56F2">
        <w:rPr>
          <w:color w:val="000000"/>
          <w:sz w:val="24"/>
          <w:szCs w:val="24"/>
        </w:rPr>
        <w:t>.</w:t>
      </w:r>
      <w:proofErr w:type="gramEnd"/>
      <w:r w:rsidR="007D53F1" w:rsidRPr="008E56F2">
        <w:rPr>
          <w:color w:val="000000"/>
          <w:sz w:val="24"/>
          <w:szCs w:val="24"/>
        </w:rPr>
        <w:t xml:space="preserve"> Hasil Validasi Ahli Materi</w:t>
      </w:r>
    </w:p>
    <w:tbl>
      <w:tblPr>
        <w:tblW w:w="4684" w:type="dxa"/>
        <w:jc w:val="center"/>
        <w:tblInd w:w="5980" w:type="dxa"/>
        <w:tblBorders>
          <w:top w:val="single" w:sz="4" w:space="0" w:color="000000"/>
          <w:left w:val="nil"/>
          <w:bottom w:val="single" w:sz="4" w:space="0" w:color="000000"/>
          <w:right w:val="nil"/>
          <w:insideH w:val="single" w:sz="4" w:space="0" w:color="000000"/>
          <w:insideV w:val="nil"/>
        </w:tblBorders>
        <w:tblLayout w:type="fixed"/>
        <w:tblLook w:val="0000"/>
      </w:tblPr>
      <w:tblGrid>
        <w:gridCol w:w="982"/>
        <w:gridCol w:w="2552"/>
        <w:gridCol w:w="1150"/>
      </w:tblGrid>
      <w:tr w:rsidR="007D53F1" w:rsidRPr="008E56F2" w:rsidTr="005E38BF">
        <w:trPr>
          <w:jc w:val="center"/>
        </w:trPr>
        <w:tc>
          <w:tcPr>
            <w:tcW w:w="982" w:type="dxa"/>
          </w:tcPr>
          <w:p w:rsidR="007D53F1" w:rsidRPr="008E56F2" w:rsidRDefault="007D53F1" w:rsidP="008E56F2">
            <w:pPr>
              <w:pStyle w:val="normal0"/>
              <w:pBdr>
                <w:top w:val="nil"/>
                <w:left w:val="nil"/>
                <w:bottom w:val="nil"/>
                <w:right w:val="nil"/>
                <w:between w:val="nil"/>
              </w:pBdr>
              <w:spacing w:line="360" w:lineRule="auto"/>
              <w:rPr>
                <w:color w:val="000000"/>
                <w:sz w:val="24"/>
                <w:szCs w:val="24"/>
              </w:rPr>
            </w:pPr>
            <w:r w:rsidRPr="008E56F2">
              <w:rPr>
                <w:color w:val="000000"/>
                <w:sz w:val="24"/>
                <w:szCs w:val="24"/>
              </w:rPr>
              <w:t>Jumlah Skor</w:t>
            </w:r>
          </w:p>
        </w:tc>
        <w:tc>
          <w:tcPr>
            <w:tcW w:w="2552" w:type="dxa"/>
          </w:tcPr>
          <w:p w:rsidR="007D53F1" w:rsidRPr="008E56F2" w:rsidRDefault="007D53F1" w:rsidP="008E56F2">
            <w:pPr>
              <w:pStyle w:val="normal0"/>
              <w:pBdr>
                <w:top w:val="nil"/>
                <w:left w:val="nil"/>
                <w:bottom w:val="nil"/>
                <w:right w:val="nil"/>
                <w:between w:val="nil"/>
              </w:pBdr>
              <w:spacing w:line="360" w:lineRule="auto"/>
              <w:rPr>
                <w:color w:val="000000"/>
                <w:sz w:val="24"/>
                <w:szCs w:val="24"/>
              </w:rPr>
            </w:pPr>
            <w:r w:rsidRPr="008E56F2">
              <w:rPr>
                <w:color w:val="000000"/>
                <w:sz w:val="24"/>
                <w:szCs w:val="24"/>
              </w:rPr>
              <w:t>Rentang Skor</w:t>
            </w:r>
          </w:p>
        </w:tc>
        <w:tc>
          <w:tcPr>
            <w:tcW w:w="1150" w:type="dxa"/>
          </w:tcPr>
          <w:p w:rsidR="007D53F1" w:rsidRPr="008E56F2" w:rsidRDefault="007D53F1" w:rsidP="008E56F2">
            <w:pPr>
              <w:pStyle w:val="normal0"/>
              <w:pBdr>
                <w:top w:val="nil"/>
                <w:left w:val="nil"/>
                <w:bottom w:val="nil"/>
                <w:right w:val="nil"/>
                <w:between w:val="nil"/>
              </w:pBdr>
              <w:spacing w:line="360" w:lineRule="auto"/>
              <w:rPr>
                <w:color w:val="000000"/>
                <w:sz w:val="24"/>
                <w:szCs w:val="24"/>
              </w:rPr>
            </w:pPr>
            <w:r w:rsidRPr="008E56F2">
              <w:rPr>
                <w:color w:val="000000"/>
                <w:sz w:val="24"/>
                <w:szCs w:val="24"/>
              </w:rPr>
              <w:t>Kategori</w:t>
            </w:r>
          </w:p>
        </w:tc>
      </w:tr>
      <w:tr w:rsidR="007D53F1" w:rsidRPr="008E56F2" w:rsidTr="005E38BF">
        <w:trPr>
          <w:jc w:val="center"/>
        </w:trPr>
        <w:tc>
          <w:tcPr>
            <w:tcW w:w="982" w:type="dxa"/>
          </w:tcPr>
          <w:p w:rsidR="007D53F1" w:rsidRPr="008E56F2" w:rsidRDefault="007D53F1" w:rsidP="008E56F2">
            <w:pPr>
              <w:pStyle w:val="normal0"/>
              <w:pBdr>
                <w:top w:val="nil"/>
                <w:left w:val="nil"/>
                <w:bottom w:val="nil"/>
                <w:right w:val="nil"/>
                <w:between w:val="nil"/>
              </w:pBdr>
              <w:spacing w:line="360" w:lineRule="auto"/>
              <w:rPr>
                <w:color w:val="000000"/>
                <w:sz w:val="24"/>
                <w:szCs w:val="24"/>
              </w:rPr>
            </w:pPr>
            <w:r w:rsidRPr="008E56F2">
              <w:rPr>
                <w:color w:val="000000"/>
                <w:sz w:val="24"/>
                <w:szCs w:val="24"/>
              </w:rPr>
              <w:t>41</w:t>
            </w:r>
          </w:p>
        </w:tc>
        <w:tc>
          <w:tcPr>
            <w:tcW w:w="2552" w:type="dxa"/>
          </w:tcPr>
          <w:p w:rsidR="007D53F1" w:rsidRPr="008E56F2" w:rsidRDefault="007D53F1" w:rsidP="008E56F2">
            <w:pPr>
              <w:pStyle w:val="normal0"/>
              <w:pBdr>
                <w:top w:val="nil"/>
                <w:left w:val="nil"/>
                <w:bottom w:val="nil"/>
                <w:right w:val="nil"/>
                <w:between w:val="nil"/>
              </w:pBdr>
              <w:spacing w:line="360" w:lineRule="auto"/>
              <w:rPr>
                <w:color w:val="000000"/>
                <w:sz w:val="24"/>
                <w:szCs w:val="24"/>
              </w:rPr>
            </w:pPr>
            <w:r w:rsidRPr="008E56F2">
              <w:rPr>
                <w:sz w:val="24"/>
                <w:szCs w:val="24"/>
              </w:rPr>
              <w:t>33,96 &lt; X ≤41,88</w:t>
            </w:r>
          </w:p>
        </w:tc>
        <w:tc>
          <w:tcPr>
            <w:tcW w:w="1150" w:type="dxa"/>
            <w:vAlign w:val="center"/>
          </w:tcPr>
          <w:p w:rsidR="007D53F1" w:rsidRPr="008E56F2" w:rsidRDefault="007D53F1" w:rsidP="008E56F2">
            <w:pPr>
              <w:pStyle w:val="normal0"/>
              <w:spacing w:line="360" w:lineRule="auto"/>
              <w:rPr>
                <w:sz w:val="24"/>
                <w:szCs w:val="24"/>
              </w:rPr>
            </w:pPr>
            <w:r w:rsidRPr="008E56F2">
              <w:rPr>
                <w:sz w:val="24"/>
                <w:szCs w:val="24"/>
              </w:rPr>
              <w:t>Baik</w:t>
            </w:r>
          </w:p>
        </w:tc>
      </w:tr>
      <w:tr w:rsidR="007D53F1" w:rsidRPr="008E56F2" w:rsidTr="005E38BF">
        <w:trPr>
          <w:jc w:val="center"/>
        </w:trPr>
        <w:tc>
          <w:tcPr>
            <w:tcW w:w="982" w:type="dxa"/>
          </w:tcPr>
          <w:p w:rsidR="007D53F1" w:rsidRPr="008E56F2" w:rsidRDefault="007D53F1" w:rsidP="008E56F2">
            <w:pPr>
              <w:pStyle w:val="normal0"/>
              <w:pBdr>
                <w:top w:val="nil"/>
                <w:left w:val="nil"/>
                <w:bottom w:val="nil"/>
                <w:right w:val="nil"/>
                <w:between w:val="nil"/>
              </w:pBdr>
              <w:spacing w:line="360" w:lineRule="auto"/>
              <w:rPr>
                <w:color w:val="000000"/>
                <w:sz w:val="24"/>
                <w:szCs w:val="24"/>
              </w:rPr>
            </w:pPr>
          </w:p>
        </w:tc>
        <w:tc>
          <w:tcPr>
            <w:tcW w:w="2552" w:type="dxa"/>
          </w:tcPr>
          <w:p w:rsidR="007D53F1" w:rsidRPr="008E56F2" w:rsidRDefault="007D53F1" w:rsidP="008E56F2">
            <w:pPr>
              <w:pStyle w:val="normal0"/>
              <w:pBdr>
                <w:top w:val="nil"/>
                <w:left w:val="nil"/>
                <w:bottom w:val="nil"/>
                <w:right w:val="nil"/>
                <w:between w:val="nil"/>
              </w:pBdr>
              <w:spacing w:line="360" w:lineRule="auto"/>
              <w:rPr>
                <w:color w:val="000000"/>
                <w:sz w:val="24"/>
                <w:szCs w:val="24"/>
              </w:rPr>
            </w:pPr>
            <w:r w:rsidRPr="008E56F2">
              <w:rPr>
                <w:sz w:val="24"/>
                <w:szCs w:val="24"/>
              </w:rPr>
              <w:t>33,96 &lt; 41 ≤ 41,88</w:t>
            </w:r>
          </w:p>
        </w:tc>
        <w:tc>
          <w:tcPr>
            <w:tcW w:w="1150" w:type="dxa"/>
          </w:tcPr>
          <w:p w:rsidR="007D53F1" w:rsidRPr="008E56F2" w:rsidRDefault="007D53F1" w:rsidP="008E56F2">
            <w:pPr>
              <w:pStyle w:val="normal0"/>
              <w:pBdr>
                <w:top w:val="nil"/>
                <w:left w:val="nil"/>
                <w:bottom w:val="nil"/>
                <w:right w:val="nil"/>
                <w:between w:val="nil"/>
              </w:pBdr>
              <w:spacing w:line="360" w:lineRule="auto"/>
              <w:rPr>
                <w:color w:val="000000"/>
                <w:sz w:val="24"/>
                <w:szCs w:val="24"/>
              </w:rPr>
            </w:pPr>
          </w:p>
        </w:tc>
      </w:tr>
    </w:tbl>
    <w:p w:rsidR="007D53F1" w:rsidRPr="008E56F2" w:rsidRDefault="007D53F1" w:rsidP="008E56F2">
      <w:pPr>
        <w:spacing w:line="360" w:lineRule="auto"/>
        <w:ind w:firstLine="720"/>
        <w:jc w:val="both"/>
        <w:rPr>
          <w:rFonts w:ascii="Times New Roman" w:hAnsi="Times New Roman" w:cs="Times New Roman"/>
          <w:sz w:val="24"/>
          <w:szCs w:val="24"/>
          <w:lang w:val="en-US"/>
        </w:rPr>
      </w:pPr>
      <w:proofErr w:type="gramStart"/>
      <w:r w:rsidRPr="008E56F2">
        <w:rPr>
          <w:rFonts w:ascii="Times New Roman" w:hAnsi="Times New Roman" w:cs="Times New Roman"/>
          <w:sz w:val="24"/>
          <w:szCs w:val="24"/>
          <w:lang w:val="en-US"/>
        </w:rPr>
        <w:t>Media pembelajaran KOKAMI (Kotak Kartu Misterius) pada muatan IPA yang telah divalidasi oleh ahli materi dan ahli media kemudian diujicobakan pada uji coba rancangan skala kecil di kelas IV MI NWDI Pringgasela.</w:t>
      </w:r>
      <w:proofErr w:type="gramEnd"/>
      <w:r w:rsidRPr="008E56F2">
        <w:rPr>
          <w:rFonts w:ascii="Times New Roman" w:hAnsi="Times New Roman" w:cs="Times New Roman"/>
          <w:sz w:val="24"/>
          <w:szCs w:val="24"/>
          <w:lang w:val="en-US"/>
        </w:rPr>
        <w:t xml:space="preserve"> Berdasarkan hasil respon siswa pada uji coba skala kecil yang berjumlah 8 orang siswa, memperoleh jumlah skor 330 dengan rata-rata 41,25 berada pada rentang skor 33,96 &lt; X &lt; 41,88, dengan kategori “Baik” Adapun hasil analisis angket respon siswa pada uji coba skala </w:t>
      </w:r>
      <w:r w:rsidR="005E38BF">
        <w:rPr>
          <w:rFonts w:ascii="Times New Roman" w:hAnsi="Times New Roman" w:cs="Times New Roman"/>
          <w:sz w:val="24"/>
          <w:szCs w:val="24"/>
          <w:lang w:val="en-US"/>
        </w:rPr>
        <w:t>kecil dapat dilihat pada tabel 4</w:t>
      </w:r>
      <w:r w:rsidRPr="008E56F2">
        <w:rPr>
          <w:rFonts w:ascii="Times New Roman" w:hAnsi="Times New Roman" w:cs="Times New Roman"/>
          <w:sz w:val="24"/>
          <w:szCs w:val="24"/>
          <w:lang w:val="en-US"/>
        </w:rPr>
        <w:t xml:space="preserve">. </w:t>
      </w:r>
    </w:p>
    <w:p w:rsidR="007D53F1" w:rsidRPr="008E56F2" w:rsidRDefault="006E7AFD" w:rsidP="008E56F2">
      <w:pPr>
        <w:pStyle w:val="normal0"/>
        <w:pBdr>
          <w:top w:val="nil"/>
          <w:left w:val="nil"/>
          <w:bottom w:val="nil"/>
          <w:right w:val="nil"/>
          <w:between w:val="nil"/>
        </w:pBdr>
        <w:spacing w:line="360" w:lineRule="auto"/>
        <w:rPr>
          <w:color w:val="000000"/>
          <w:sz w:val="24"/>
          <w:szCs w:val="24"/>
        </w:rPr>
      </w:pPr>
      <w:proofErr w:type="gramStart"/>
      <w:r>
        <w:rPr>
          <w:color w:val="000000"/>
          <w:sz w:val="24"/>
          <w:szCs w:val="24"/>
        </w:rPr>
        <w:t>Tabel 4</w:t>
      </w:r>
      <w:r w:rsidR="007D53F1" w:rsidRPr="008E56F2">
        <w:rPr>
          <w:color w:val="000000"/>
          <w:sz w:val="24"/>
          <w:szCs w:val="24"/>
        </w:rPr>
        <w:t>.</w:t>
      </w:r>
      <w:proofErr w:type="gramEnd"/>
      <w:r w:rsidR="007D53F1" w:rsidRPr="008E56F2">
        <w:rPr>
          <w:color w:val="000000"/>
          <w:sz w:val="24"/>
          <w:szCs w:val="24"/>
        </w:rPr>
        <w:t xml:space="preserve"> </w:t>
      </w:r>
      <w:r w:rsidR="00F8289B" w:rsidRPr="008E56F2">
        <w:rPr>
          <w:sz w:val="24"/>
          <w:szCs w:val="24"/>
        </w:rPr>
        <w:t>Hasil angket respon peserta didik uji coba skala kecil</w:t>
      </w:r>
    </w:p>
    <w:tbl>
      <w:tblPr>
        <w:tblW w:w="4684" w:type="dxa"/>
        <w:jc w:val="center"/>
        <w:tblInd w:w="5980" w:type="dxa"/>
        <w:tblBorders>
          <w:top w:val="single" w:sz="4" w:space="0" w:color="000000"/>
          <w:left w:val="nil"/>
          <w:bottom w:val="single" w:sz="4" w:space="0" w:color="000000"/>
          <w:right w:val="nil"/>
          <w:insideH w:val="single" w:sz="4" w:space="0" w:color="000000"/>
          <w:insideV w:val="nil"/>
        </w:tblBorders>
        <w:tblLayout w:type="fixed"/>
        <w:tblLook w:val="0000"/>
      </w:tblPr>
      <w:tblGrid>
        <w:gridCol w:w="1124"/>
        <w:gridCol w:w="2410"/>
        <w:gridCol w:w="1150"/>
      </w:tblGrid>
      <w:tr w:rsidR="007D53F1" w:rsidRPr="008E56F2" w:rsidTr="005E38BF">
        <w:trPr>
          <w:jc w:val="center"/>
        </w:trPr>
        <w:tc>
          <w:tcPr>
            <w:tcW w:w="1124" w:type="dxa"/>
          </w:tcPr>
          <w:p w:rsidR="007D53F1" w:rsidRPr="008E56F2" w:rsidRDefault="007D53F1" w:rsidP="008E56F2">
            <w:pPr>
              <w:pStyle w:val="normal0"/>
              <w:pBdr>
                <w:top w:val="nil"/>
                <w:left w:val="nil"/>
                <w:bottom w:val="nil"/>
                <w:right w:val="nil"/>
                <w:between w:val="nil"/>
              </w:pBdr>
              <w:spacing w:line="360" w:lineRule="auto"/>
              <w:rPr>
                <w:color w:val="000000"/>
                <w:sz w:val="24"/>
                <w:szCs w:val="24"/>
              </w:rPr>
            </w:pPr>
            <w:r w:rsidRPr="008E56F2">
              <w:rPr>
                <w:color w:val="000000"/>
                <w:sz w:val="24"/>
                <w:szCs w:val="24"/>
              </w:rPr>
              <w:t>Jumlah Skor</w:t>
            </w:r>
          </w:p>
        </w:tc>
        <w:tc>
          <w:tcPr>
            <w:tcW w:w="2410" w:type="dxa"/>
          </w:tcPr>
          <w:p w:rsidR="007D53F1" w:rsidRPr="008E56F2" w:rsidRDefault="007D53F1" w:rsidP="008E56F2">
            <w:pPr>
              <w:pStyle w:val="normal0"/>
              <w:pBdr>
                <w:top w:val="nil"/>
                <w:left w:val="nil"/>
                <w:bottom w:val="nil"/>
                <w:right w:val="nil"/>
                <w:between w:val="nil"/>
              </w:pBdr>
              <w:spacing w:line="360" w:lineRule="auto"/>
              <w:rPr>
                <w:color w:val="000000"/>
                <w:sz w:val="24"/>
                <w:szCs w:val="24"/>
              </w:rPr>
            </w:pPr>
            <w:r w:rsidRPr="008E56F2">
              <w:rPr>
                <w:color w:val="000000"/>
                <w:sz w:val="24"/>
                <w:szCs w:val="24"/>
              </w:rPr>
              <w:t>Rentang Skor</w:t>
            </w:r>
          </w:p>
        </w:tc>
        <w:tc>
          <w:tcPr>
            <w:tcW w:w="1150" w:type="dxa"/>
          </w:tcPr>
          <w:p w:rsidR="007D53F1" w:rsidRPr="008E56F2" w:rsidRDefault="007D53F1" w:rsidP="008E56F2">
            <w:pPr>
              <w:pStyle w:val="normal0"/>
              <w:pBdr>
                <w:top w:val="nil"/>
                <w:left w:val="nil"/>
                <w:bottom w:val="nil"/>
                <w:right w:val="nil"/>
                <w:between w:val="nil"/>
              </w:pBdr>
              <w:spacing w:line="360" w:lineRule="auto"/>
              <w:rPr>
                <w:color w:val="000000"/>
                <w:sz w:val="24"/>
                <w:szCs w:val="24"/>
              </w:rPr>
            </w:pPr>
            <w:r w:rsidRPr="008E56F2">
              <w:rPr>
                <w:color w:val="000000"/>
                <w:sz w:val="24"/>
                <w:szCs w:val="24"/>
              </w:rPr>
              <w:t>Kategori</w:t>
            </w:r>
          </w:p>
        </w:tc>
      </w:tr>
      <w:tr w:rsidR="007D53F1" w:rsidRPr="008E56F2" w:rsidTr="005E38BF">
        <w:trPr>
          <w:jc w:val="center"/>
        </w:trPr>
        <w:tc>
          <w:tcPr>
            <w:tcW w:w="1124" w:type="dxa"/>
          </w:tcPr>
          <w:p w:rsidR="007D53F1" w:rsidRPr="008E56F2" w:rsidRDefault="00F8289B" w:rsidP="008E56F2">
            <w:pPr>
              <w:pStyle w:val="normal0"/>
              <w:pBdr>
                <w:top w:val="nil"/>
                <w:left w:val="nil"/>
                <w:bottom w:val="nil"/>
                <w:right w:val="nil"/>
                <w:between w:val="nil"/>
              </w:pBdr>
              <w:spacing w:line="360" w:lineRule="auto"/>
              <w:rPr>
                <w:color w:val="000000"/>
                <w:sz w:val="24"/>
                <w:szCs w:val="24"/>
              </w:rPr>
            </w:pPr>
            <w:r w:rsidRPr="008E56F2">
              <w:rPr>
                <w:color w:val="000000"/>
                <w:sz w:val="24"/>
                <w:szCs w:val="24"/>
              </w:rPr>
              <w:t>330</w:t>
            </w:r>
          </w:p>
        </w:tc>
        <w:tc>
          <w:tcPr>
            <w:tcW w:w="2410" w:type="dxa"/>
          </w:tcPr>
          <w:p w:rsidR="007D53F1" w:rsidRPr="008E56F2" w:rsidRDefault="007D53F1" w:rsidP="008E56F2">
            <w:pPr>
              <w:pStyle w:val="normal0"/>
              <w:pBdr>
                <w:top w:val="nil"/>
                <w:left w:val="nil"/>
                <w:bottom w:val="nil"/>
                <w:right w:val="nil"/>
                <w:between w:val="nil"/>
              </w:pBdr>
              <w:spacing w:line="360" w:lineRule="auto"/>
              <w:rPr>
                <w:color w:val="000000"/>
                <w:sz w:val="24"/>
                <w:szCs w:val="24"/>
              </w:rPr>
            </w:pPr>
            <w:r w:rsidRPr="008E56F2">
              <w:rPr>
                <w:sz w:val="24"/>
                <w:szCs w:val="24"/>
              </w:rPr>
              <w:t>33,96 &lt; X ≤41,88</w:t>
            </w:r>
          </w:p>
        </w:tc>
        <w:tc>
          <w:tcPr>
            <w:tcW w:w="1150" w:type="dxa"/>
            <w:vAlign w:val="center"/>
          </w:tcPr>
          <w:p w:rsidR="007D53F1" w:rsidRPr="008E56F2" w:rsidRDefault="007D53F1" w:rsidP="008E56F2">
            <w:pPr>
              <w:pStyle w:val="normal0"/>
              <w:spacing w:line="360" w:lineRule="auto"/>
              <w:rPr>
                <w:sz w:val="24"/>
                <w:szCs w:val="24"/>
              </w:rPr>
            </w:pPr>
            <w:r w:rsidRPr="008E56F2">
              <w:rPr>
                <w:sz w:val="24"/>
                <w:szCs w:val="24"/>
              </w:rPr>
              <w:t>Baik</w:t>
            </w:r>
          </w:p>
        </w:tc>
      </w:tr>
      <w:tr w:rsidR="007D53F1" w:rsidRPr="008E56F2" w:rsidTr="005E38BF">
        <w:trPr>
          <w:jc w:val="center"/>
        </w:trPr>
        <w:tc>
          <w:tcPr>
            <w:tcW w:w="1124" w:type="dxa"/>
          </w:tcPr>
          <w:p w:rsidR="007D53F1" w:rsidRPr="008E56F2" w:rsidRDefault="007D53F1" w:rsidP="008E56F2">
            <w:pPr>
              <w:pStyle w:val="normal0"/>
              <w:pBdr>
                <w:top w:val="nil"/>
                <w:left w:val="nil"/>
                <w:bottom w:val="nil"/>
                <w:right w:val="nil"/>
                <w:between w:val="nil"/>
              </w:pBdr>
              <w:spacing w:line="360" w:lineRule="auto"/>
              <w:rPr>
                <w:color w:val="000000"/>
                <w:sz w:val="24"/>
                <w:szCs w:val="24"/>
              </w:rPr>
            </w:pPr>
          </w:p>
        </w:tc>
        <w:tc>
          <w:tcPr>
            <w:tcW w:w="2410" w:type="dxa"/>
          </w:tcPr>
          <w:p w:rsidR="007D53F1" w:rsidRPr="008E56F2" w:rsidRDefault="00F8289B" w:rsidP="008E56F2">
            <w:pPr>
              <w:pStyle w:val="normal0"/>
              <w:pBdr>
                <w:top w:val="nil"/>
                <w:left w:val="nil"/>
                <w:bottom w:val="nil"/>
                <w:right w:val="nil"/>
                <w:between w:val="nil"/>
              </w:pBdr>
              <w:spacing w:line="360" w:lineRule="auto"/>
              <w:rPr>
                <w:color w:val="000000"/>
                <w:sz w:val="24"/>
                <w:szCs w:val="24"/>
              </w:rPr>
            </w:pPr>
            <w:r w:rsidRPr="008E56F2">
              <w:rPr>
                <w:sz w:val="24"/>
                <w:szCs w:val="24"/>
              </w:rPr>
              <w:t>33,96 &lt; 41,25</w:t>
            </w:r>
            <w:r w:rsidR="007D53F1" w:rsidRPr="008E56F2">
              <w:rPr>
                <w:sz w:val="24"/>
                <w:szCs w:val="24"/>
              </w:rPr>
              <w:t xml:space="preserve"> ≤ 41,88</w:t>
            </w:r>
          </w:p>
        </w:tc>
        <w:tc>
          <w:tcPr>
            <w:tcW w:w="1150" w:type="dxa"/>
          </w:tcPr>
          <w:p w:rsidR="007D53F1" w:rsidRPr="008E56F2" w:rsidRDefault="007D53F1" w:rsidP="008E56F2">
            <w:pPr>
              <w:pStyle w:val="normal0"/>
              <w:pBdr>
                <w:top w:val="nil"/>
                <w:left w:val="nil"/>
                <w:bottom w:val="nil"/>
                <w:right w:val="nil"/>
                <w:between w:val="nil"/>
              </w:pBdr>
              <w:spacing w:line="360" w:lineRule="auto"/>
              <w:rPr>
                <w:color w:val="000000"/>
                <w:sz w:val="24"/>
                <w:szCs w:val="24"/>
              </w:rPr>
            </w:pPr>
          </w:p>
        </w:tc>
      </w:tr>
    </w:tbl>
    <w:p w:rsidR="00F8289B" w:rsidRPr="008E56F2" w:rsidRDefault="00F8289B" w:rsidP="008E56F2">
      <w:pPr>
        <w:spacing w:line="360" w:lineRule="auto"/>
        <w:ind w:firstLine="720"/>
        <w:jc w:val="both"/>
        <w:rPr>
          <w:rFonts w:ascii="Times New Roman" w:hAnsi="Times New Roman" w:cs="Times New Roman"/>
          <w:sz w:val="24"/>
          <w:szCs w:val="24"/>
          <w:lang w:val="en-US"/>
        </w:rPr>
      </w:pPr>
      <w:r w:rsidRPr="008E56F2">
        <w:rPr>
          <w:rFonts w:ascii="Times New Roman" w:hAnsi="Times New Roman" w:cs="Times New Roman"/>
          <w:sz w:val="24"/>
          <w:szCs w:val="24"/>
          <w:lang w:val="en-US"/>
        </w:rPr>
        <w:lastRenderedPageBreak/>
        <w:t xml:space="preserve">Berdasarkan hasil uji coba lapangan pada siswa kelas IV yang berjumlah  28 orang siswa, memperoleh jumlah skor 1.198 dengan rata-rata skor 42,78 berada pada rentang skor X &gt; 41,88 termasuk dalam kategori “Sangat Baik”. </w:t>
      </w:r>
      <w:proofErr w:type="gramStart"/>
      <w:r w:rsidRPr="008E56F2">
        <w:rPr>
          <w:rFonts w:ascii="Times New Roman" w:hAnsi="Times New Roman" w:cs="Times New Roman"/>
          <w:sz w:val="24"/>
          <w:szCs w:val="24"/>
          <w:lang w:val="en-US"/>
        </w:rPr>
        <w:t>Adapun hasil analisis angket respon siswa pada uji coba skala lap</w:t>
      </w:r>
      <w:r w:rsidR="005E38BF">
        <w:rPr>
          <w:rFonts w:ascii="Times New Roman" w:hAnsi="Times New Roman" w:cs="Times New Roman"/>
          <w:sz w:val="24"/>
          <w:szCs w:val="24"/>
          <w:lang w:val="en-US"/>
        </w:rPr>
        <w:t>angan dapat dilihat pada tabel 5</w:t>
      </w:r>
      <w:r w:rsidRPr="008E56F2">
        <w:rPr>
          <w:rFonts w:ascii="Times New Roman" w:hAnsi="Times New Roman" w:cs="Times New Roman"/>
          <w:sz w:val="24"/>
          <w:szCs w:val="24"/>
          <w:lang w:val="en-US"/>
        </w:rPr>
        <w:t>.</w:t>
      </w:r>
      <w:proofErr w:type="gramEnd"/>
      <w:r w:rsidRPr="008E56F2">
        <w:rPr>
          <w:rFonts w:ascii="Times New Roman" w:hAnsi="Times New Roman" w:cs="Times New Roman"/>
          <w:sz w:val="24"/>
          <w:szCs w:val="24"/>
          <w:lang w:val="en-US"/>
        </w:rPr>
        <w:t xml:space="preserve"> </w:t>
      </w:r>
    </w:p>
    <w:p w:rsidR="00F8289B" w:rsidRPr="008E56F2" w:rsidRDefault="006E7AFD" w:rsidP="008E56F2">
      <w:pPr>
        <w:pStyle w:val="normal0"/>
        <w:pBdr>
          <w:top w:val="nil"/>
          <w:left w:val="nil"/>
          <w:bottom w:val="nil"/>
          <w:right w:val="nil"/>
          <w:between w:val="nil"/>
        </w:pBdr>
        <w:spacing w:line="360" w:lineRule="auto"/>
        <w:rPr>
          <w:color w:val="000000"/>
          <w:sz w:val="24"/>
          <w:szCs w:val="24"/>
        </w:rPr>
      </w:pPr>
      <w:proofErr w:type="gramStart"/>
      <w:r>
        <w:rPr>
          <w:color w:val="000000"/>
          <w:sz w:val="24"/>
          <w:szCs w:val="24"/>
        </w:rPr>
        <w:lastRenderedPageBreak/>
        <w:t>Tabel 5</w:t>
      </w:r>
      <w:r w:rsidR="00F8289B" w:rsidRPr="008E56F2">
        <w:rPr>
          <w:color w:val="000000"/>
          <w:sz w:val="24"/>
          <w:szCs w:val="24"/>
        </w:rPr>
        <w:t>.</w:t>
      </w:r>
      <w:proofErr w:type="gramEnd"/>
      <w:r w:rsidR="00F8289B" w:rsidRPr="008E56F2">
        <w:rPr>
          <w:color w:val="000000"/>
          <w:sz w:val="24"/>
          <w:szCs w:val="24"/>
        </w:rPr>
        <w:t xml:space="preserve"> </w:t>
      </w:r>
      <w:r w:rsidR="00F8289B" w:rsidRPr="008E56F2">
        <w:rPr>
          <w:sz w:val="24"/>
          <w:szCs w:val="24"/>
        </w:rPr>
        <w:t>Hasil angket respon peserta didik uji coba lapangan</w:t>
      </w:r>
    </w:p>
    <w:tbl>
      <w:tblPr>
        <w:tblW w:w="4684" w:type="dxa"/>
        <w:jc w:val="center"/>
        <w:tblInd w:w="5980" w:type="dxa"/>
        <w:tblBorders>
          <w:top w:val="single" w:sz="4" w:space="0" w:color="000000"/>
          <w:left w:val="nil"/>
          <w:bottom w:val="single" w:sz="4" w:space="0" w:color="000000"/>
          <w:right w:val="nil"/>
          <w:insideH w:val="single" w:sz="4" w:space="0" w:color="000000"/>
          <w:insideV w:val="nil"/>
        </w:tblBorders>
        <w:tblLayout w:type="fixed"/>
        <w:tblLook w:val="0000"/>
      </w:tblPr>
      <w:tblGrid>
        <w:gridCol w:w="1124"/>
        <w:gridCol w:w="2126"/>
        <w:gridCol w:w="1434"/>
      </w:tblGrid>
      <w:tr w:rsidR="00F8289B" w:rsidRPr="008E56F2" w:rsidTr="005E38BF">
        <w:trPr>
          <w:jc w:val="center"/>
        </w:trPr>
        <w:tc>
          <w:tcPr>
            <w:tcW w:w="1124" w:type="dxa"/>
          </w:tcPr>
          <w:p w:rsidR="00F8289B" w:rsidRPr="008E56F2" w:rsidRDefault="00F8289B" w:rsidP="008E56F2">
            <w:pPr>
              <w:pStyle w:val="normal0"/>
              <w:pBdr>
                <w:top w:val="nil"/>
                <w:left w:val="nil"/>
                <w:bottom w:val="nil"/>
                <w:right w:val="nil"/>
                <w:between w:val="nil"/>
              </w:pBdr>
              <w:spacing w:line="360" w:lineRule="auto"/>
              <w:rPr>
                <w:color w:val="000000"/>
                <w:sz w:val="24"/>
                <w:szCs w:val="24"/>
              </w:rPr>
            </w:pPr>
            <w:r w:rsidRPr="008E56F2">
              <w:rPr>
                <w:color w:val="000000"/>
                <w:sz w:val="24"/>
                <w:szCs w:val="24"/>
              </w:rPr>
              <w:t>Jumlah Skor</w:t>
            </w:r>
          </w:p>
        </w:tc>
        <w:tc>
          <w:tcPr>
            <w:tcW w:w="2126" w:type="dxa"/>
          </w:tcPr>
          <w:p w:rsidR="00F8289B" w:rsidRPr="008E56F2" w:rsidRDefault="00F8289B" w:rsidP="008E56F2">
            <w:pPr>
              <w:pStyle w:val="normal0"/>
              <w:pBdr>
                <w:top w:val="nil"/>
                <w:left w:val="nil"/>
                <w:bottom w:val="nil"/>
                <w:right w:val="nil"/>
                <w:between w:val="nil"/>
              </w:pBdr>
              <w:spacing w:line="360" w:lineRule="auto"/>
              <w:rPr>
                <w:color w:val="000000"/>
                <w:sz w:val="24"/>
                <w:szCs w:val="24"/>
              </w:rPr>
            </w:pPr>
            <w:r w:rsidRPr="008E56F2">
              <w:rPr>
                <w:color w:val="000000"/>
                <w:sz w:val="24"/>
                <w:szCs w:val="24"/>
              </w:rPr>
              <w:t>Rentang Skor</w:t>
            </w:r>
          </w:p>
        </w:tc>
        <w:tc>
          <w:tcPr>
            <w:tcW w:w="1434" w:type="dxa"/>
          </w:tcPr>
          <w:p w:rsidR="00F8289B" w:rsidRPr="008E56F2" w:rsidRDefault="00F8289B" w:rsidP="008E56F2">
            <w:pPr>
              <w:pStyle w:val="normal0"/>
              <w:pBdr>
                <w:top w:val="nil"/>
                <w:left w:val="nil"/>
                <w:bottom w:val="nil"/>
                <w:right w:val="nil"/>
                <w:between w:val="nil"/>
              </w:pBdr>
              <w:spacing w:line="360" w:lineRule="auto"/>
              <w:rPr>
                <w:color w:val="000000"/>
                <w:sz w:val="24"/>
                <w:szCs w:val="24"/>
              </w:rPr>
            </w:pPr>
            <w:r w:rsidRPr="008E56F2">
              <w:rPr>
                <w:color w:val="000000"/>
                <w:sz w:val="24"/>
                <w:szCs w:val="24"/>
              </w:rPr>
              <w:t>Kategori</w:t>
            </w:r>
          </w:p>
        </w:tc>
      </w:tr>
      <w:tr w:rsidR="00F8289B" w:rsidRPr="008E56F2" w:rsidTr="005E38BF">
        <w:trPr>
          <w:jc w:val="center"/>
        </w:trPr>
        <w:tc>
          <w:tcPr>
            <w:tcW w:w="1124" w:type="dxa"/>
          </w:tcPr>
          <w:p w:rsidR="00F8289B" w:rsidRPr="008E56F2" w:rsidRDefault="00F8289B" w:rsidP="008E56F2">
            <w:pPr>
              <w:pStyle w:val="normal0"/>
              <w:pBdr>
                <w:top w:val="nil"/>
                <w:left w:val="nil"/>
                <w:bottom w:val="nil"/>
                <w:right w:val="nil"/>
                <w:between w:val="nil"/>
              </w:pBdr>
              <w:spacing w:line="360" w:lineRule="auto"/>
              <w:rPr>
                <w:color w:val="000000"/>
                <w:sz w:val="24"/>
                <w:szCs w:val="24"/>
              </w:rPr>
            </w:pPr>
            <w:r w:rsidRPr="008E56F2">
              <w:rPr>
                <w:color w:val="000000"/>
                <w:sz w:val="24"/>
                <w:szCs w:val="24"/>
              </w:rPr>
              <w:t>1.198</w:t>
            </w:r>
          </w:p>
        </w:tc>
        <w:tc>
          <w:tcPr>
            <w:tcW w:w="2126" w:type="dxa"/>
          </w:tcPr>
          <w:p w:rsidR="00F8289B" w:rsidRPr="008E56F2" w:rsidRDefault="00F8289B" w:rsidP="008E56F2">
            <w:pPr>
              <w:pStyle w:val="normal0"/>
              <w:pBdr>
                <w:top w:val="nil"/>
                <w:left w:val="nil"/>
                <w:bottom w:val="nil"/>
                <w:right w:val="nil"/>
                <w:between w:val="nil"/>
              </w:pBdr>
              <w:spacing w:line="360" w:lineRule="auto"/>
              <w:rPr>
                <w:color w:val="000000"/>
                <w:sz w:val="24"/>
                <w:szCs w:val="24"/>
              </w:rPr>
            </w:pPr>
            <w:r w:rsidRPr="008E56F2">
              <w:rPr>
                <w:sz w:val="24"/>
                <w:szCs w:val="24"/>
              </w:rPr>
              <w:t>X &gt; 41,88</w:t>
            </w:r>
          </w:p>
        </w:tc>
        <w:tc>
          <w:tcPr>
            <w:tcW w:w="1434" w:type="dxa"/>
            <w:vAlign w:val="center"/>
          </w:tcPr>
          <w:p w:rsidR="00F8289B" w:rsidRPr="008E56F2" w:rsidRDefault="00F8289B" w:rsidP="008E56F2">
            <w:pPr>
              <w:pStyle w:val="normal0"/>
              <w:spacing w:line="360" w:lineRule="auto"/>
              <w:rPr>
                <w:sz w:val="24"/>
                <w:szCs w:val="24"/>
              </w:rPr>
            </w:pPr>
            <w:r w:rsidRPr="008E56F2">
              <w:rPr>
                <w:sz w:val="24"/>
                <w:szCs w:val="24"/>
              </w:rPr>
              <w:t>Sangat Baik</w:t>
            </w:r>
          </w:p>
        </w:tc>
      </w:tr>
      <w:tr w:rsidR="00F8289B" w:rsidRPr="008E56F2" w:rsidTr="005E38BF">
        <w:trPr>
          <w:jc w:val="center"/>
        </w:trPr>
        <w:tc>
          <w:tcPr>
            <w:tcW w:w="1124" w:type="dxa"/>
          </w:tcPr>
          <w:p w:rsidR="00F8289B" w:rsidRPr="008E56F2" w:rsidRDefault="00F8289B" w:rsidP="008E56F2">
            <w:pPr>
              <w:pStyle w:val="normal0"/>
              <w:pBdr>
                <w:top w:val="nil"/>
                <w:left w:val="nil"/>
                <w:bottom w:val="nil"/>
                <w:right w:val="nil"/>
                <w:between w:val="nil"/>
              </w:pBdr>
              <w:spacing w:line="360" w:lineRule="auto"/>
              <w:rPr>
                <w:color w:val="000000"/>
                <w:sz w:val="24"/>
                <w:szCs w:val="24"/>
              </w:rPr>
            </w:pPr>
          </w:p>
        </w:tc>
        <w:tc>
          <w:tcPr>
            <w:tcW w:w="2126" w:type="dxa"/>
          </w:tcPr>
          <w:p w:rsidR="00F8289B" w:rsidRPr="008E56F2" w:rsidRDefault="00F8289B" w:rsidP="008E56F2">
            <w:pPr>
              <w:pStyle w:val="normal0"/>
              <w:pBdr>
                <w:top w:val="nil"/>
                <w:left w:val="nil"/>
                <w:bottom w:val="nil"/>
                <w:right w:val="nil"/>
                <w:between w:val="nil"/>
              </w:pBdr>
              <w:spacing w:line="360" w:lineRule="auto"/>
              <w:rPr>
                <w:color w:val="000000"/>
                <w:sz w:val="24"/>
                <w:szCs w:val="24"/>
              </w:rPr>
            </w:pPr>
            <w:r w:rsidRPr="008E56F2">
              <w:rPr>
                <w:sz w:val="24"/>
                <w:szCs w:val="24"/>
              </w:rPr>
              <w:t>42,75 &gt; 41,88</w:t>
            </w:r>
          </w:p>
        </w:tc>
        <w:tc>
          <w:tcPr>
            <w:tcW w:w="1434" w:type="dxa"/>
          </w:tcPr>
          <w:p w:rsidR="00F8289B" w:rsidRPr="008E56F2" w:rsidRDefault="00F8289B" w:rsidP="008E56F2">
            <w:pPr>
              <w:pStyle w:val="normal0"/>
              <w:pBdr>
                <w:top w:val="nil"/>
                <w:left w:val="nil"/>
                <w:bottom w:val="nil"/>
                <w:right w:val="nil"/>
                <w:between w:val="nil"/>
              </w:pBdr>
              <w:spacing w:line="360" w:lineRule="auto"/>
              <w:rPr>
                <w:color w:val="000000"/>
                <w:sz w:val="24"/>
                <w:szCs w:val="24"/>
              </w:rPr>
            </w:pPr>
          </w:p>
        </w:tc>
      </w:tr>
    </w:tbl>
    <w:p w:rsidR="00F8289B" w:rsidRPr="008E56F2" w:rsidRDefault="00F8289B" w:rsidP="008E56F2">
      <w:pPr>
        <w:pStyle w:val="normal0"/>
        <w:pBdr>
          <w:top w:val="nil"/>
          <w:left w:val="nil"/>
          <w:bottom w:val="nil"/>
          <w:right w:val="nil"/>
          <w:between w:val="nil"/>
        </w:pBdr>
        <w:spacing w:line="360" w:lineRule="auto"/>
        <w:jc w:val="left"/>
        <w:rPr>
          <w:color w:val="000000"/>
          <w:sz w:val="24"/>
          <w:szCs w:val="24"/>
        </w:rPr>
        <w:sectPr w:rsidR="00F8289B" w:rsidRPr="008E56F2" w:rsidSect="00B36E85">
          <w:type w:val="continuous"/>
          <w:pgSz w:w="11906" w:h="16838"/>
          <w:pgMar w:top="1588" w:right="1814" w:bottom="1588" w:left="1418" w:header="709" w:footer="709" w:gutter="0"/>
          <w:cols w:num="2" w:space="397"/>
          <w:docGrid w:linePitch="360"/>
        </w:sectPr>
      </w:pPr>
    </w:p>
    <w:p w:rsidR="001C69BB" w:rsidRPr="008E56F2" w:rsidRDefault="001C69BB" w:rsidP="008E56F2">
      <w:pPr>
        <w:pStyle w:val="Default"/>
        <w:spacing w:line="360" w:lineRule="auto"/>
        <w:jc w:val="both"/>
        <w:rPr>
          <w:b/>
          <w:bCs/>
        </w:rPr>
      </w:pPr>
      <w:r w:rsidRPr="008E56F2">
        <w:rPr>
          <w:b/>
          <w:bCs/>
        </w:rPr>
        <w:lastRenderedPageBreak/>
        <w:t xml:space="preserve">SIMPULAN </w:t>
      </w:r>
    </w:p>
    <w:p w:rsidR="008642E1" w:rsidRDefault="00F8289B" w:rsidP="008E56F2">
      <w:pPr>
        <w:spacing w:line="360" w:lineRule="auto"/>
        <w:ind w:firstLine="720"/>
        <w:jc w:val="both"/>
        <w:rPr>
          <w:rFonts w:ascii="Times New Roman" w:hAnsi="Times New Roman" w:cs="Times New Roman"/>
          <w:sz w:val="24"/>
          <w:szCs w:val="24"/>
          <w:lang w:val="en-US"/>
        </w:rPr>
      </w:pPr>
      <w:r w:rsidRPr="008E56F2">
        <w:rPr>
          <w:rFonts w:ascii="Times New Roman" w:hAnsi="Times New Roman" w:cs="Times New Roman"/>
          <w:sz w:val="24"/>
          <w:szCs w:val="24"/>
          <w:lang w:val="en-US"/>
        </w:rPr>
        <w:t>Berdasarkan hasil penelitian dan pengembangan media pembelajaran KOKAMI (Kotak Kartu Misterius) pada muatan IPA kelas IV Sekolah Dasar, dapat diperoleh simpulan yaitu p</w:t>
      </w:r>
      <w:r w:rsidRPr="008E56F2">
        <w:rPr>
          <w:rFonts w:ascii="Times New Roman" w:hAnsi="Times New Roman" w:cs="Times New Roman"/>
          <w:sz w:val="24"/>
          <w:szCs w:val="24"/>
        </w:rPr>
        <w:t>rosedur penelitian dan pengembangan ini menggunakan desain penelitian pengembangan model ADDIE (</w:t>
      </w:r>
      <w:r w:rsidRPr="008E56F2">
        <w:rPr>
          <w:rFonts w:ascii="Times New Roman" w:hAnsi="Times New Roman" w:cs="Times New Roman"/>
          <w:i/>
          <w:sz w:val="24"/>
          <w:szCs w:val="24"/>
        </w:rPr>
        <w:t xml:space="preserve">Analisys, Design, Development, Implmentation, </w:t>
      </w:r>
      <w:proofErr w:type="gramStart"/>
      <w:r w:rsidRPr="008E56F2">
        <w:rPr>
          <w:rFonts w:ascii="Times New Roman" w:hAnsi="Times New Roman" w:cs="Times New Roman"/>
          <w:i/>
          <w:sz w:val="24"/>
          <w:szCs w:val="24"/>
        </w:rPr>
        <w:t>Evaluation</w:t>
      </w:r>
      <w:proofErr w:type="gramEnd"/>
      <w:r w:rsidRPr="008E56F2">
        <w:rPr>
          <w:rFonts w:ascii="Times New Roman" w:hAnsi="Times New Roman" w:cs="Times New Roman"/>
          <w:sz w:val="24"/>
          <w:szCs w:val="24"/>
        </w:rPr>
        <w:t xml:space="preserve">). Pengembangan media pembelajaran ini menghasilkan produk berupa media KOKAMI (Kotak Kartu Misterius) pada muatan IPA untuk kelas IV pada materi sumber energi. </w:t>
      </w:r>
    </w:p>
    <w:p w:rsidR="00F8289B" w:rsidRPr="008E56F2" w:rsidRDefault="00F8289B" w:rsidP="008E56F2">
      <w:pPr>
        <w:spacing w:line="360" w:lineRule="auto"/>
        <w:ind w:firstLine="720"/>
        <w:jc w:val="both"/>
        <w:rPr>
          <w:rFonts w:ascii="Times New Roman" w:hAnsi="Times New Roman" w:cs="Times New Roman"/>
          <w:sz w:val="24"/>
          <w:szCs w:val="24"/>
          <w:lang w:val="en-US"/>
        </w:rPr>
      </w:pPr>
      <w:r w:rsidRPr="008E56F2">
        <w:rPr>
          <w:rFonts w:ascii="Times New Roman" w:hAnsi="Times New Roman" w:cs="Times New Roman"/>
          <w:sz w:val="24"/>
          <w:szCs w:val="24"/>
          <w:lang w:val="en-US"/>
        </w:rPr>
        <w:t>Hasil validasi ahli media terhadap media KOKAMI (Kotak Kartu misterius) pada muatan IPA memperoleh jumlah skor 37 dengan rata-rata skor 3,7, dengan kategori “Baik” yang berada pada interval skor  33,96 &lt; X ≤41,88. Hasil validasi yang dilakukan oleh ahli materi memperoleh jumlah skor 41 dengan rata-</w:t>
      </w:r>
      <w:r w:rsidRPr="008E56F2">
        <w:rPr>
          <w:rFonts w:ascii="Times New Roman" w:hAnsi="Times New Roman" w:cs="Times New Roman"/>
          <w:sz w:val="24"/>
          <w:szCs w:val="24"/>
          <w:lang w:val="en-US"/>
        </w:rPr>
        <w:lastRenderedPageBreak/>
        <w:t xml:space="preserve">rata skor 4,1, dengan kategori “Baik” yang berada pada interval skor 33,96 &lt; X ≤41,88. Sehingga media pembelajaran KOKAMI (Kotak Kartu Misterius) dikatakan layak untuk digunakan pada proses pembelajaran. </w:t>
      </w:r>
    </w:p>
    <w:p w:rsidR="00F8289B" w:rsidRPr="008E56F2" w:rsidRDefault="00C5508D" w:rsidP="008E56F2">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Tingkat</w:t>
      </w:r>
      <w:r w:rsidR="00FB0C22">
        <w:rPr>
          <w:rFonts w:ascii="Times New Roman" w:hAnsi="Times New Roman" w:cs="Times New Roman"/>
          <w:sz w:val="24"/>
          <w:szCs w:val="24"/>
          <w:lang w:val="en-US"/>
        </w:rPr>
        <w:t xml:space="preserve"> </w:t>
      </w:r>
      <w:r w:rsidR="00F8289B" w:rsidRPr="008E56F2">
        <w:rPr>
          <w:rFonts w:ascii="Times New Roman" w:hAnsi="Times New Roman" w:cs="Times New Roman"/>
          <w:sz w:val="24"/>
          <w:szCs w:val="24"/>
        </w:rPr>
        <w:t>kelayakan media pembelajaran KOKAMI (Kotak Kartu Mistrius) pada muatan IPA untuk kelas IV yang dikembangkan berdasarkan respon siswa pada uji coba skala kecil yang berjumlah 8 orang siswa memperoleh jumlah skor 330 dengan rata-rata skor 41</w:t>
      </w:r>
      <w:proofErr w:type="gramStart"/>
      <w:r w:rsidR="00F8289B" w:rsidRPr="008E56F2">
        <w:rPr>
          <w:rFonts w:ascii="Times New Roman" w:hAnsi="Times New Roman" w:cs="Times New Roman"/>
          <w:sz w:val="24"/>
          <w:szCs w:val="24"/>
        </w:rPr>
        <w:t>,25</w:t>
      </w:r>
      <w:proofErr w:type="gramEnd"/>
      <w:r w:rsidR="00F8289B" w:rsidRPr="008E56F2">
        <w:rPr>
          <w:rFonts w:ascii="Times New Roman" w:hAnsi="Times New Roman" w:cs="Times New Roman"/>
          <w:sz w:val="24"/>
          <w:szCs w:val="24"/>
        </w:rPr>
        <w:t xml:space="preserve"> termasuk dalam kategori “Baik” dan pada uji coba lapangan yang berjumlah 28 orang siswa memperoleh jumlah skor 1.198 dengan rata-rata skor 42,78 termasuk dalam kategori “Sangat Baik”. Berdasarkan data uji coba respon siswa, produk media pembelajaran yang dikembangkan telah memenuhi kategori kelayakan dengan kategori “Baik” untuk </w:t>
      </w:r>
      <w:r w:rsidR="00F8289B" w:rsidRPr="008E56F2">
        <w:rPr>
          <w:rFonts w:ascii="Times New Roman" w:hAnsi="Times New Roman" w:cs="Times New Roman"/>
          <w:sz w:val="24"/>
          <w:szCs w:val="24"/>
        </w:rPr>
        <w:lastRenderedPageBreak/>
        <w:t xml:space="preserve">skala kecil dan kategori “Sangat Baik” untuk skala besar. </w:t>
      </w:r>
    </w:p>
    <w:p w:rsidR="00DD4E91" w:rsidRPr="004716BD" w:rsidRDefault="007C380E" w:rsidP="004716BD">
      <w:pPr>
        <w:spacing w:after="0" w:line="360" w:lineRule="auto"/>
        <w:rPr>
          <w:rStyle w:val="CharacterStyle1"/>
          <w:rFonts w:ascii="Times New Roman" w:hAnsi="Times New Roman" w:cs="Times New Roman"/>
          <w:b/>
          <w:bCs/>
          <w:lang w:val="en-US"/>
        </w:rPr>
      </w:pPr>
      <w:r w:rsidRPr="008E56F2">
        <w:rPr>
          <w:rFonts w:ascii="Times New Roman" w:hAnsi="Times New Roman" w:cs="Times New Roman"/>
          <w:b/>
          <w:bCs/>
          <w:sz w:val="24"/>
          <w:szCs w:val="24"/>
        </w:rPr>
        <w:t>DAFTAR PUSTAKA</w:t>
      </w:r>
    </w:p>
    <w:p w:rsidR="00882B53" w:rsidRPr="00882B53" w:rsidRDefault="00FD2306" w:rsidP="000C33C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eastAsia="Times New Roman" w:hAnsi="Times New Roman" w:cs="Times New Roman"/>
          <w:color w:val="333333"/>
          <w:sz w:val="24"/>
          <w:szCs w:val="24"/>
          <w:lang w:val="en-US"/>
        </w:rPr>
        <w:fldChar w:fldCharType="begin" w:fldLock="1"/>
      </w:r>
      <w:r w:rsidR="00F8271E">
        <w:rPr>
          <w:rFonts w:ascii="Times New Roman" w:eastAsia="Times New Roman" w:hAnsi="Times New Roman" w:cs="Times New Roman"/>
          <w:color w:val="333333"/>
          <w:sz w:val="24"/>
          <w:szCs w:val="24"/>
          <w:lang w:val="en-US"/>
        </w:rPr>
        <w:instrText xml:space="preserve">ADDIN Mendeley Bibliography CSL_BIBLIOGRAPHY </w:instrText>
      </w:r>
      <w:r>
        <w:rPr>
          <w:rFonts w:ascii="Times New Roman" w:eastAsia="Times New Roman" w:hAnsi="Times New Roman" w:cs="Times New Roman"/>
          <w:color w:val="333333"/>
          <w:sz w:val="24"/>
          <w:szCs w:val="24"/>
          <w:lang w:val="en-US"/>
        </w:rPr>
        <w:fldChar w:fldCharType="separate"/>
      </w:r>
      <w:r w:rsidR="00882B53" w:rsidRPr="00882B53">
        <w:rPr>
          <w:rFonts w:ascii="Times New Roman" w:hAnsi="Times New Roman" w:cs="Times New Roman"/>
          <w:noProof/>
          <w:sz w:val="24"/>
          <w:szCs w:val="24"/>
        </w:rPr>
        <w:t xml:space="preserve">Aeni, S., Sutrisno, S., &amp; Mushafanah, Q. (2019). Pengembangan Media KOPER (Kotak Permainan) pada Tema 7 Kebersamaan. </w:t>
      </w:r>
      <w:r w:rsidR="00882B53" w:rsidRPr="00882B53">
        <w:rPr>
          <w:rFonts w:ascii="Times New Roman" w:hAnsi="Times New Roman" w:cs="Times New Roman"/>
          <w:i/>
          <w:iCs/>
          <w:noProof/>
          <w:sz w:val="24"/>
          <w:szCs w:val="24"/>
        </w:rPr>
        <w:t>Jurnal Penelitian Dan Pengembangan Pendidikan</w:t>
      </w:r>
      <w:r w:rsidR="00882B53" w:rsidRPr="00882B53">
        <w:rPr>
          <w:rFonts w:ascii="Times New Roman" w:hAnsi="Times New Roman" w:cs="Times New Roman"/>
          <w:noProof/>
          <w:sz w:val="24"/>
          <w:szCs w:val="24"/>
        </w:rPr>
        <w:t xml:space="preserve">, </w:t>
      </w:r>
      <w:r w:rsidR="00882B53" w:rsidRPr="00882B53">
        <w:rPr>
          <w:rFonts w:ascii="Times New Roman" w:hAnsi="Times New Roman" w:cs="Times New Roman"/>
          <w:i/>
          <w:iCs/>
          <w:noProof/>
          <w:sz w:val="24"/>
          <w:szCs w:val="24"/>
        </w:rPr>
        <w:t>3</w:t>
      </w:r>
      <w:r w:rsidR="00882B53" w:rsidRPr="00882B53">
        <w:rPr>
          <w:rFonts w:ascii="Times New Roman" w:hAnsi="Times New Roman" w:cs="Times New Roman"/>
          <w:noProof/>
          <w:sz w:val="24"/>
          <w:szCs w:val="24"/>
        </w:rPr>
        <w:t>(3), 159. https://doi.org/10.23887/jppp.v3i3.18158</w:t>
      </w:r>
    </w:p>
    <w:p w:rsidR="00882B53" w:rsidRPr="00882B53" w:rsidRDefault="00882B53" w:rsidP="000C33C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82B53">
        <w:rPr>
          <w:rFonts w:ascii="Times New Roman" w:hAnsi="Times New Roman" w:cs="Times New Roman"/>
          <w:noProof/>
          <w:sz w:val="24"/>
          <w:szCs w:val="24"/>
        </w:rPr>
        <w:t xml:space="preserve">Agus, T. (2020). Hakikat Pendidikan di Sekolah Dasar. </w:t>
      </w:r>
      <w:r w:rsidRPr="00882B53">
        <w:rPr>
          <w:rFonts w:ascii="Times New Roman" w:hAnsi="Times New Roman" w:cs="Times New Roman"/>
          <w:i/>
          <w:iCs/>
          <w:noProof/>
          <w:sz w:val="24"/>
          <w:szCs w:val="24"/>
        </w:rPr>
        <w:t>Jurnal Pendidikan</w:t>
      </w:r>
      <w:r w:rsidRPr="00882B53">
        <w:rPr>
          <w:rFonts w:ascii="Times New Roman" w:hAnsi="Times New Roman" w:cs="Times New Roman"/>
          <w:noProof/>
          <w:sz w:val="24"/>
          <w:szCs w:val="24"/>
        </w:rPr>
        <w:t>, 1–37.</w:t>
      </w:r>
    </w:p>
    <w:p w:rsidR="00882B53" w:rsidRPr="00882B53" w:rsidRDefault="00882B53" w:rsidP="000C33C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82B53">
        <w:rPr>
          <w:rFonts w:ascii="Times New Roman" w:hAnsi="Times New Roman" w:cs="Times New Roman"/>
          <w:noProof/>
          <w:sz w:val="24"/>
          <w:szCs w:val="24"/>
        </w:rPr>
        <w:t xml:space="preserve">Arfani, L. (2016). Mengurai hakikat pendidikan, belajar dan pembelajaran. </w:t>
      </w:r>
      <w:r w:rsidRPr="00882B53">
        <w:rPr>
          <w:rFonts w:ascii="Times New Roman" w:hAnsi="Times New Roman" w:cs="Times New Roman"/>
          <w:i/>
          <w:iCs/>
          <w:noProof/>
          <w:sz w:val="24"/>
          <w:szCs w:val="24"/>
        </w:rPr>
        <w:t>Pelita Bangsa Pelestari Pancasila</w:t>
      </w:r>
      <w:r w:rsidRPr="00882B53">
        <w:rPr>
          <w:rFonts w:ascii="Times New Roman" w:hAnsi="Times New Roman" w:cs="Times New Roman"/>
          <w:noProof/>
          <w:sz w:val="24"/>
          <w:szCs w:val="24"/>
        </w:rPr>
        <w:t xml:space="preserve">, </w:t>
      </w:r>
      <w:r w:rsidRPr="00882B53">
        <w:rPr>
          <w:rFonts w:ascii="Times New Roman" w:hAnsi="Times New Roman" w:cs="Times New Roman"/>
          <w:i/>
          <w:iCs/>
          <w:noProof/>
          <w:sz w:val="24"/>
          <w:szCs w:val="24"/>
        </w:rPr>
        <w:t>11</w:t>
      </w:r>
      <w:r w:rsidRPr="00882B53">
        <w:rPr>
          <w:rFonts w:ascii="Times New Roman" w:hAnsi="Times New Roman" w:cs="Times New Roman"/>
          <w:noProof/>
          <w:sz w:val="24"/>
          <w:szCs w:val="24"/>
        </w:rPr>
        <w:t>(2), 81–97. https://pbpp.ejournal.unri.ac.id/index.php/JPB/article/view/5160</w:t>
      </w:r>
    </w:p>
    <w:p w:rsidR="00882B53" w:rsidRPr="00882B53" w:rsidRDefault="00882B53" w:rsidP="000C33C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82B53">
        <w:rPr>
          <w:rFonts w:ascii="Times New Roman" w:hAnsi="Times New Roman" w:cs="Times New Roman"/>
          <w:noProof/>
          <w:sz w:val="24"/>
          <w:szCs w:val="24"/>
        </w:rPr>
        <w:t xml:space="preserve">Diyantari, I. A. K. D., Wiyasa, I. K. N., &amp; Manuaba, I. B. S. (2020). Model Snowball Throwing Berbantuan Media Pop Up Book Berpengaruh Terhadap Kompetensi Pengetahuan Ipa. </w:t>
      </w:r>
      <w:r w:rsidRPr="00882B53">
        <w:rPr>
          <w:rFonts w:ascii="Times New Roman" w:hAnsi="Times New Roman" w:cs="Times New Roman"/>
          <w:i/>
          <w:iCs/>
          <w:noProof/>
          <w:sz w:val="24"/>
          <w:szCs w:val="24"/>
        </w:rPr>
        <w:t xml:space="preserve">Jurnal Ilmiah Pendidikan </w:t>
      </w:r>
      <w:r w:rsidRPr="00882B53">
        <w:rPr>
          <w:rFonts w:ascii="Times New Roman" w:hAnsi="Times New Roman" w:cs="Times New Roman"/>
          <w:i/>
          <w:iCs/>
          <w:noProof/>
          <w:sz w:val="24"/>
          <w:szCs w:val="24"/>
        </w:rPr>
        <w:lastRenderedPageBreak/>
        <w:t>Profesi Guru</w:t>
      </w:r>
      <w:r w:rsidRPr="00882B53">
        <w:rPr>
          <w:rFonts w:ascii="Times New Roman" w:hAnsi="Times New Roman" w:cs="Times New Roman"/>
          <w:noProof/>
          <w:sz w:val="24"/>
          <w:szCs w:val="24"/>
        </w:rPr>
        <w:t xml:space="preserve">, </w:t>
      </w:r>
      <w:r w:rsidRPr="00882B53">
        <w:rPr>
          <w:rFonts w:ascii="Times New Roman" w:hAnsi="Times New Roman" w:cs="Times New Roman"/>
          <w:i/>
          <w:iCs/>
          <w:noProof/>
          <w:sz w:val="24"/>
          <w:szCs w:val="24"/>
        </w:rPr>
        <w:t>3</w:t>
      </w:r>
      <w:r w:rsidRPr="00882B53">
        <w:rPr>
          <w:rFonts w:ascii="Times New Roman" w:hAnsi="Times New Roman" w:cs="Times New Roman"/>
          <w:noProof/>
          <w:sz w:val="24"/>
          <w:szCs w:val="24"/>
        </w:rPr>
        <w:t>(1), 9–21.</w:t>
      </w:r>
    </w:p>
    <w:p w:rsidR="00882B53" w:rsidRPr="00882B53" w:rsidRDefault="00882B53" w:rsidP="000C33C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82B53">
        <w:rPr>
          <w:rFonts w:ascii="Times New Roman" w:hAnsi="Times New Roman" w:cs="Times New Roman"/>
          <w:noProof/>
          <w:sz w:val="24"/>
          <w:szCs w:val="24"/>
        </w:rPr>
        <w:t xml:space="preserve">Hadiyanti, A. H. D. (2021). </w:t>
      </w:r>
      <w:r w:rsidRPr="00882B53">
        <w:rPr>
          <w:rFonts w:ascii="Times New Roman" w:hAnsi="Times New Roman" w:cs="Times New Roman"/>
          <w:i/>
          <w:iCs/>
          <w:noProof/>
          <w:sz w:val="24"/>
          <w:szCs w:val="24"/>
        </w:rPr>
        <w:t>EDUKATIF: JURNAL ILMU PENDIDIKAN</w:t>
      </w:r>
      <w:r w:rsidRPr="00882B53">
        <w:rPr>
          <w:rFonts w:ascii="Times New Roman" w:hAnsi="Times New Roman" w:cs="Times New Roman"/>
          <w:noProof/>
          <w:sz w:val="24"/>
          <w:szCs w:val="24"/>
        </w:rPr>
        <w:t>.</w:t>
      </w:r>
    </w:p>
    <w:p w:rsidR="00882B53" w:rsidRPr="00882B53" w:rsidRDefault="00882B53" w:rsidP="000C33C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82B53">
        <w:rPr>
          <w:rFonts w:ascii="Times New Roman" w:hAnsi="Times New Roman" w:cs="Times New Roman"/>
          <w:noProof/>
          <w:sz w:val="24"/>
          <w:szCs w:val="24"/>
        </w:rPr>
        <w:t xml:space="preserve">Hamzah, A. (2020). </w:t>
      </w:r>
      <w:r w:rsidRPr="00882B53">
        <w:rPr>
          <w:rFonts w:ascii="Times New Roman" w:hAnsi="Times New Roman" w:cs="Times New Roman"/>
          <w:i/>
          <w:iCs/>
          <w:noProof/>
          <w:sz w:val="24"/>
          <w:szCs w:val="24"/>
        </w:rPr>
        <w:t>Metode Penelitian &amp; Pengembangan (Research &amp; Development)</w:t>
      </w:r>
      <w:r w:rsidRPr="00882B53">
        <w:rPr>
          <w:rFonts w:ascii="Times New Roman" w:hAnsi="Times New Roman" w:cs="Times New Roman"/>
          <w:noProof/>
          <w:sz w:val="24"/>
          <w:szCs w:val="24"/>
        </w:rPr>
        <w:t>. Literasi Nusantara.</w:t>
      </w:r>
    </w:p>
    <w:p w:rsidR="00882B53" w:rsidRPr="00882B53" w:rsidRDefault="00882B53" w:rsidP="000C33C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82B53">
        <w:rPr>
          <w:rFonts w:ascii="Times New Roman" w:hAnsi="Times New Roman" w:cs="Times New Roman"/>
          <w:noProof/>
          <w:sz w:val="24"/>
          <w:szCs w:val="24"/>
        </w:rPr>
        <w:t xml:space="preserve">Handayani, F. (2018). </w:t>
      </w:r>
      <w:r w:rsidRPr="00882B53">
        <w:rPr>
          <w:rFonts w:ascii="Times New Roman" w:hAnsi="Times New Roman" w:cs="Times New Roman"/>
          <w:i/>
          <w:iCs/>
          <w:noProof/>
          <w:sz w:val="24"/>
          <w:szCs w:val="24"/>
        </w:rPr>
        <w:t>Pengembangan Media Diorama Berbasis Kontekstual pada Pembelajaran IPA di Kelas IV Sekolah Dasar</w:t>
      </w:r>
      <w:r w:rsidRPr="00882B53">
        <w:rPr>
          <w:rFonts w:ascii="Times New Roman" w:hAnsi="Times New Roman" w:cs="Times New Roman"/>
          <w:noProof/>
          <w:sz w:val="24"/>
          <w:szCs w:val="24"/>
        </w:rPr>
        <w:t>. 6. http://repository.unja.ac.id/4580/1/ARTIKEL ILMIAH.pdf</w:t>
      </w:r>
    </w:p>
    <w:p w:rsidR="00882B53" w:rsidRPr="00882B53" w:rsidRDefault="00882B53" w:rsidP="000C33C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82B53">
        <w:rPr>
          <w:rFonts w:ascii="Times New Roman" w:hAnsi="Times New Roman" w:cs="Times New Roman"/>
          <w:noProof/>
          <w:sz w:val="24"/>
          <w:szCs w:val="24"/>
        </w:rPr>
        <w:t xml:space="preserve">Masithohsari, A., Fakhriyah, F., &amp; Ardianti, S. D. (2020). Model Student Team Achievement Divisions Berbantu Media Pop Up Book dalam Meningkatkan Kemampuan Berpikir Kritis Siswa. </w:t>
      </w:r>
      <w:r w:rsidRPr="00882B53">
        <w:rPr>
          <w:rFonts w:ascii="Times New Roman" w:hAnsi="Times New Roman" w:cs="Times New Roman"/>
          <w:i/>
          <w:iCs/>
          <w:noProof/>
          <w:sz w:val="24"/>
          <w:szCs w:val="24"/>
        </w:rPr>
        <w:t>JRPD (Jurnal Riset Pendidikan Dasar)</w:t>
      </w:r>
      <w:r w:rsidRPr="00882B53">
        <w:rPr>
          <w:rFonts w:ascii="Times New Roman" w:hAnsi="Times New Roman" w:cs="Times New Roman"/>
          <w:noProof/>
          <w:sz w:val="24"/>
          <w:szCs w:val="24"/>
        </w:rPr>
        <w:t xml:space="preserve">, </w:t>
      </w:r>
      <w:r w:rsidRPr="00882B53">
        <w:rPr>
          <w:rFonts w:ascii="Times New Roman" w:hAnsi="Times New Roman" w:cs="Times New Roman"/>
          <w:i/>
          <w:iCs/>
          <w:noProof/>
          <w:sz w:val="24"/>
          <w:szCs w:val="24"/>
        </w:rPr>
        <w:t>3</w:t>
      </w:r>
      <w:r w:rsidRPr="00882B53">
        <w:rPr>
          <w:rFonts w:ascii="Times New Roman" w:hAnsi="Times New Roman" w:cs="Times New Roman"/>
          <w:noProof/>
          <w:sz w:val="24"/>
          <w:szCs w:val="24"/>
        </w:rPr>
        <w:t>(2), 110–117.</w:t>
      </w:r>
    </w:p>
    <w:p w:rsidR="00882B53" w:rsidRPr="00882B53" w:rsidRDefault="00882B53" w:rsidP="000C33C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82B53">
        <w:rPr>
          <w:rFonts w:ascii="Times New Roman" w:hAnsi="Times New Roman" w:cs="Times New Roman"/>
          <w:noProof/>
          <w:sz w:val="24"/>
          <w:szCs w:val="24"/>
        </w:rPr>
        <w:t xml:space="preserve">Nur Kumala, F. (2016). </w:t>
      </w:r>
      <w:r w:rsidRPr="00882B53">
        <w:rPr>
          <w:rFonts w:ascii="Times New Roman" w:hAnsi="Times New Roman" w:cs="Times New Roman"/>
          <w:i/>
          <w:iCs/>
          <w:noProof/>
          <w:sz w:val="24"/>
          <w:szCs w:val="24"/>
        </w:rPr>
        <w:t>PEMBELAJARAN IPA SD</w:t>
      </w:r>
      <w:r w:rsidRPr="00882B53">
        <w:rPr>
          <w:rFonts w:ascii="Times New Roman" w:hAnsi="Times New Roman" w:cs="Times New Roman"/>
          <w:noProof/>
          <w:sz w:val="24"/>
          <w:szCs w:val="24"/>
        </w:rPr>
        <w:t>. Ediide Indografika.</w:t>
      </w:r>
    </w:p>
    <w:p w:rsidR="00882B53" w:rsidRPr="00882B53" w:rsidRDefault="00882B53" w:rsidP="000C33C6">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882B53">
        <w:rPr>
          <w:rFonts w:ascii="Times New Roman" w:hAnsi="Times New Roman" w:cs="Times New Roman"/>
          <w:noProof/>
          <w:sz w:val="24"/>
          <w:szCs w:val="24"/>
        </w:rPr>
        <w:t xml:space="preserve">Rahmawati, D. (2017). </w:t>
      </w:r>
      <w:r w:rsidRPr="00882B53">
        <w:rPr>
          <w:rFonts w:ascii="Times New Roman" w:hAnsi="Times New Roman" w:cs="Times New Roman"/>
          <w:i/>
          <w:iCs/>
          <w:noProof/>
          <w:sz w:val="24"/>
          <w:szCs w:val="24"/>
        </w:rPr>
        <w:t>Pengembangan Media Pembelajaran Pop Up Book pada Materi Perubahan Wujud Benda untuk Siswa SDLB Tunarungu Kelas IV</w:t>
      </w:r>
      <w:r w:rsidRPr="00882B53">
        <w:rPr>
          <w:rFonts w:ascii="Times New Roman" w:hAnsi="Times New Roman" w:cs="Times New Roman"/>
          <w:noProof/>
          <w:sz w:val="24"/>
          <w:szCs w:val="24"/>
        </w:rPr>
        <w:t>. 20–23.</w:t>
      </w:r>
    </w:p>
    <w:p w:rsidR="008642E1" w:rsidRPr="008642E1" w:rsidRDefault="00FD2306" w:rsidP="000C33C6">
      <w:pPr>
        <w:widowControl w:val="0"/>
        <w:autoSpaceDE w:val="0"/>
        <w:autoSpaceDN w:val="0"/>
        <w:adjustRightInd w:val="0"/>
        <w:spacing w:after="0" w:line="240" w:lineRule="auto"/>
        <w:ind w:left="480" w:hanging="480"/>
        <w:jc w:val="both"/>
        <w:rPr>
          <w:rFonts w:ascii="Times New Roman" w:eastAsia="Times New Roman" w:hAnsi="Times New Roman" w:cs="Times New Roman"/>
          <w:color w:val="333333"/>
          <w:sz w:val="24"/>
          <w:szCs w:val="24"/>
          <w:lang w:val="en-US"/>
        </w:rPr>
        <w:sectPr w:rsidR="008642E1" w:rsidRPr="008642E1" w:rsidSect="005B7019">
          <w:type w:val="continuous"/>
          <w:pgSz w:w="11906" w:h="16838" w:code="9"/>
          <w:pgMar w:top="1701" w:right="1841" w:bottom="1134" w:left="1418" w:header="709" w:footer="340" w:gutter="0"/>
          <w:cols w:num="2" w:space="427"/>
          <w:docGrid w:linePitch="653"/>
        </w:sectPr>
      </w:pPr>
      <w:r>
        <w:rPr>
          <w:rFonts w:ascii="Times New Roman" w:eastAsia="Times New Roman" w:hAnsi="Times New Roman" w:cs="Times New Roman"/>
          <w:color w:val="333333"/>
          <w:sz w:val="24"/>
          <w:szCs w:val="24"/>
          <w:lang w:val="en-US"/>
        </w:rPr>
        <w:fldChar w:fldCharType="end"/>
      </w:r>
    </w:p>
    <w:p w:rsidR="00DD4E91" w:rsidRPr="00552A66" w:rsidRDefault="00DD4E91" w:rsidP="003A1E45">
      <w:pPr>
        <w:pStyle w:val="ListParagraph"/>
        <w:shd w:val="clear" w:color="auto" w:fill="FFFFFF"/>
        <w:spacing w:after="0" w:line="240" w:lineRule="auto"/>
        <w:ind w:left="1276" w:hanging="567"/>
        <w:jc w:val="both"/>
        <w:rPr>
          <w:rFonts w:ascii="Century Gothic" w:eastAsia="Times New Roman" w:hAnsi="Century Gothic" w:cs="Times New Roman"/>
          <w:color w:val="333333"/>
          <w:sz w:val="16"/>
          <w:szCs w:val="16"/>
        </w:rPr>
      </w:pPr>
      <w:r w:rsidRPr="00552A66">
        <w:rPr>
          <w:rFonts w:ascii="Times New Roman" w:eastAsia="Times New Roman" w:hAnsi="Times New Roman" w:cs="Times New Roman"/>
          <w:color w:val="333333"/>
          <w:sz w:val="24"/>
          <w:szCs w:val="24"/>
        </w:rPr>
        <w:lastRenderedPageBreak/>
        <w:t> </w:t>
      </w:r>
    </w:p>
    <w:p w:rsidR="005239B7" w:rsidRPr="00DD4E91" w:rsidRDefault="005239B7" w:rsidP="00FA40BC">
      <w:pPr>
        <w:spacing w:after="0" w:line="360" w:lineRule="auto"/>
        <w:jc w:val="center"/>
        <w:rPr>
          <w:rFonts w:ascii="Times New Roman" w:hAnsi="Times New Roman"/>
          <w:b/>
          <w:sz w:val="26"/>
          <w:szCs w:val="26"/>
          <w:lang w:val="en-US"/>
        </w:rPr>
      </w:pPr>
    </w:p>
    <w:sectPr w:rsidR="005239B7" w:rsidRPr="00DD4E91" w:rsidSect="00E51582">
      <w:type w:val="continuous"/>
      <w:pgSz w:w="11906" w:h="16838" w:code="9"/>
      <w:pgMar w:top="1701" w:right="1134" w:bottom="1134" w:left="1701" w:header="709" w:footer="340" w:gutter="0"/>
      <w:cols w:space="708"/>
      <w:docGrid w:linePitch="65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7AD7" w:rsidRDefault="00B97AD7" w:rsidP="005457D1">
      <w:pPr>
        <w:spacing w:after="0" w:line="240" w:lineRule="auto"/>
      </w:pPr>
      <w:r>
        <w:separator/>
      </w:r>
    </w:p>
  </w:endnote>
  <w:endnote w:type="continuationSeparator" w:id="0">
    <w:p w:rsidR="00B97AD7" w:rsidRDefault="00B97AD7" w:rsidP="005457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03629"/>
      <w:docPartObj>
        <w:docPartGallery w:val="Page Numbers (Bottom of Page)"/>
        <w:docPartUnique/>
      </w:docPartObj>
    </w:sdtPr>
    <w:sdtEndPr>
      <w:rPr>
        <w:color w:val="7F7F7F" w:themeColor="background1" w:themeShade="7F"/>
        <w:spacing w:val="60"/>
      </w:rPr>
    </w:sdtEndPr>
    <w:sdtContent>
      <w:p w:rsidR="00B359A3" w:rsidRDefault="00B359A3" w:rsidP="00EB75BB">
        <w:pPr>
          <w:pStyle w:val="Footer"/>
          <w:pBdr>
            <w:top w:val="single" w:sz="4" w:space="1" w:color="D9D9D9" w:themeColor="background1" w:themeShade="D9"/>
          </w:pBdr>
          <w:rPr>
            <w:b/>
          </w:rPr>
        </w:pPr>
        <w:r>
          <w:rPr>
            <w:b/>
          </w:rPr>
          <w:t xml:space="preserve"> </w:t>
        </w:r>
        <w:proofErr w:type="gramStart"/>
        <w:r>
          <w:rPr>
            <w:b/>
          </w:rPr>
          <w:t xml:space="preserve">|  </w:t>
        </w:r>
        <w:r w:rsidRPr="00E27A77">
          <w:rPr>
            <w:color w:val="002060"/>
            <w:spacing w:val="60"/>
          </w:rPr>
          <w:t>JPD</w:t>
        </w:r>
        <w:proofErr w:type="gramEnd"/>
        <w:r>
          <w:rPr>
            <w:color w:val="7F7F7F" w:themeColor="background1" w:themeShade="7F"/>
            <w:spacing w:val="60"/>
          </w:rPr>
          <w:t xml:space="preserve">, </w:t>
        </w:r>
        <w:r>
          <w:rPr>
            <w:spacing w:val="60"/>
          </w:rPr>
          <w:t>p-ISSN: 2252-8156, e-ISSN: 2579-3993</w:t>
        </w:r>
      </w:p>
      <w:p w:rsidR="00B359A3" w:rsidRDefault="00FD2306" w:rsidP="00E14F13">
        <w:pPr>
          <w:pStyle w:val="Footer"/>
          <w:pBdr>
            <w:top w:val="single" w:sz="4" w:space="1" w:color="D9D9D9" w:themeColor="background1" w:themeShade="D9"/>
          </w:pBdr>
          <w:rPr>
            <w:color w:val="7F7F7F" w:themeColor="background1" w:themeShade="7F"/>
            <w:spacing w:val="60"/>
          </w:rPr>
        </w:pPr>
      </w:p>
    </w:sdtContent>
  </w:sdt>
  <w:p w:rsidR="00B359A3" w:rsidRDefault="00B359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7AD7" w:rsidRDefault="00B97AD7" w:rsidP="005457D1">
      <w:pPr>
        <w:spacing w:after="0" w:line="240" w:lineRule="auto"/>
      </w:pPr>
      <w:r>
        <w:separator/>
      </w:r>
    </w:p>
  </w:footnote>
  <w:footnote w:type="continuationSeparator" w:id="0">
    <w:p w:rsidR="00B97AD7" w:rsidRDefault="00B97AD7" w:rsidP="005457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94A7A"/>
    <w:multiLevelType w:val="hybridMultilevel"/>
    <w:tmpl w:val="A4EEB2B4"/>
    <w:lvl w:ilvl="0" w:tplc="F1A86678">
      <w:start w:val="2"/>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nsid w:val="08862C0C"/>
    <w:multiLevelType w:val="hybridMultilevel"/>
    <w:tmpl w:val="F8D47008"/>
    <w:lvl w:ilvl="0" w:tplc="0409000F">
      <w:start w:val="1"/>
      <w:numFmt w:val="decimal"/>
      <w:lvlText w:val="%1."/>
      <w:lvlJc w:val="left"/>
      <w:pPr>
        <w:ind w:left="644" w:hanging="360"/>
      </w:pPr>
    </w:lvl>
    <w:lvl w:ilvl="1" w:tplc="04090019">
      <w:start w:val="1"/>
      <w:numFmt w:val="lowerLetter"/>
      <w:lvlText w:val="%2."/>
      <w:lvlJc w:val="left"/>
      <w:pPr>
        <w:ind w:left="10970" w:hanging="360"/>
      </w:pPr>
    </w:lvl>
    <w:lvl w:ilvl="2" w:tplc="0409001B">
      <w:start w:val="1"/>
      <w:numFmt w:val="lowerRoman"/>
      <w:lvlText w:val="%3."/>
      <w:lvlJc w:val="right"/>
      <w:pPr>
        <w:ind w:left="11690" w:hanging="180"/>
      </w:pPr>
    </w:lvl>
    <w:lvl w:ilvl="3" w:tplc="0409000F">
      <w:start w:val="1"/>
      <w:numFmt w:val="decimal"/>
      <w:lvlText w:val="%4."/>
      <w:lvlJc w:val="left"/>
      <w:pPr>
        <w:ind w:left="12410" w:hanging="360"/>
      </w:pPr>
    </w:lvl>
    <w:lvl w:ilvl="4" w:tplc="04090019" w:tentative="1">
      <w:start w:val="1"/>
      <w:numFmt w:val="lowerLetter"/>
      <w:lvlText w:val="%5."/>
      <w:lvlJc w:val="left"/>
      <w:pPr>
        <w:ind w:left="13130" w:hanging="360"/>
      </w:pPr>
    </w:lvl>
    <w:lvl w:ilvl="5" w:tplc="0409001B" w:tentative="1">
      <w:start w:val="1"/>
      <w:numFmt w:val="lowerRoman"/>
      <w:lvlText w:val="%6."/>
      <w:lvlJc w:val="right"/>
      <w:pPr>
        <w:ind w:left="13850" w:hanging="180"/>
      </w:pPr>
    </w:lvl>
    <w:lvl w:ilvl="6" w:tplc="0409000F" w:tentative="1">
      <w:start w:val="1"/>
      <w:numFmt w:val="decimal"/>
      <w:lvlText w:val="%7."/>
      <w:lvlJc w:val="left"/>
      <w:pPr>
        <w:ind w:left="14570" w:hanging="360"/>
      </w:pPr>
    </w:lvl>
    <w:lvl w:ilvl="7" w:tplc="04090019" w:tentative="1">
      <w:start w:val="1"/>
      <w:numFmt w:val="lowerLetter"/>
      <w:lvlText w:val="%8."/>
      <w:lvlJc w:val="left"/>
      <w:pPr>
        <w:ind w:left="15290" w:hanging="360"/>
      </w:pPr>
    </w:lvl>
    <w:lvl w:ilvl="8" w:tplc="0409001B" w:tentative="1">
      <w:start w:val="1"/>
      <w:numFmt w:val="lowerRoman"/>
      <w:lvlText w:val="%9."/>
      <w:lvlJc w:val="right"/>
      <w:pPr>
        <w:ind w:left="16010" w:hanging="180"/>
      </w:pPr>
    </w:lvl>
  </w:abstractNum>
  <w:abstractNum w:abstractNumId="2">
    <w:nsid w:val="132D58F5"/>
    <w:multiLevelType w:val="multilevel"/>
    <w:tmpl w:val="FD58AD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9E014F"/>
    <w:multiLevelType w:val="hybridMultilevel"/>
    <w:tmpl w:val="5E680E96"/>
    <w:lvl w:ilvl="0" w:tplc="E0907162">
      <w:start w:val="1"/>
      <w:numFmt w:val="decimal"/>
      <w:lvlText w:val="%1."/>
      <w:lvlJc w:val="left"/>
      <w:pPr>
        <w:ind w:left="1069" w:hanging="360"/>
      </w:p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4">
    <w:nsid w:val="1D7B2992"/>
    <w:multiLevelType w:val="multilevel"/>
    <w:tmpl w:val="9CCCB9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numFmt w:val="bullet"/>
      <w:lvlText w:val="-"/>
      <w:lvlJc w:val="left"/>
      <w:pPr>
        <w:ind w:left="4320" w:hanging="360"/>
      </w:pPr>
      <w:rPr>
        <w:rFonts w:ascii="Times New Roman" w:eastAsia="Times New Roman" w:hAnsi="Times New Roman" w:cs="Times New Roman"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B0003C"/>
    <w:multiLevelType w:val="hybridMultilevel"/>
    <w:tmpl w:val="7A1CF866"/>
    <w:lvl w:ilvl="0" w:tplc="17A47012">
      <w:start w:val="1"/>
      <w:numFmt w:val="decimal"/>
      <w:lvlText w:val="%1."/>
      <w:lvlJc w:val="left"/>
      <w:pPr>
        <w:ind w:left="502" w:hanging="360"/>
      </w:pPr>
      <w:rPr>
        <w:rFonts w:hint="default"/>
        <w:b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4F02105"/>
    <w:multiLevelType w:val="hybridMultilevel"/>
    <w:tmpl w:val="0E38F476"/>
    <w:lvl w:ilvl="0" w:tplc="B9104774">
      <w:start w:val="1"/>
      <w:numFmt w:val="decimal"/>
      <w:lvlText w:val="%1. "/>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3D343D26"/>
    <w:multiLevelType w:val="hybridMultilevel"/>
    <w:tmpl w:val="2D7EB9E0"/>
    <w:lvl w:ilvl="0" w:tplc="04090019">
      <w:start w:val="1"/>
      <w:numFmt w:val="lowerLetter"/>
      <w:lvlText w:val="%1."/>
      <w:lvlJc w:val="left"/>
      <w:pPr>
        <w:ind w:left="927" w:hanging="360"/>
      </w:pPr>
      <w:rPr>
        <w:rFonts w:hint="default"/>
        <w:b/>
        <w:i w:val="0"/>
        <w:sz w:val="24"/>
        <w:szCs w:val="24"/>
        <w:vertAlign w:val="baseli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40A94571"/>
    <w:multiLevelType w:val="hybridMultilevel"/>
    <w:tmpl w:val="87DEC8FA"/>
    <w:lvl w:ilvl="0" w:tplc="04090011">
      <w:start w:val="1"/>
      <w:numFmt w:val="decimal"/>
      <w:lvlText w:val="%1)"/>
      <w:lvlJc w:val="left"/>
      <w:pPr>
        <w:ind w:left="786" w:hanging="360"/>
      </w:p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4B222626"/>
    <w:multiLevelType w:val="hybridMultilevel"/>
    <w:tmpl w:val="87DEC8F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585C88"/>
    <w:multiLevelType w:val="hybridMultilevel"/>
    <w:tmpl w:val="627A7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E1439C"/>
    <w:multiLevelType w:val="hybridMultilevel"/>
    <w:tmpl w:val="19FE82E6"/>
    <w:lvl w:ilvl="0" w:tplc="8EF0182E">
      <w:start w:val="1"/>
      <w:numFmt w:val="upperLetter"/>
      <w:lvlText w:val="%1."/>
      <w:lvlJc w:val="left"/>
      <w:pPr>
        <w:tabs>
          <w:tab w:val="num" w:pos="720"/>
        </w:tabs>
        <w:ind w:left="720" w:hanging="360"/>
      </w:pPr>
      <w:rPr>
        <w:b/>
      </w:rPr>
    </w:lvl>
    <w:lvl w:ilvl="1" w:tplc="04210019">
      <w:start w:val="1"/>
      <w:numFmt w:val="lowerLetter"/>
      <w:lvlText w:val="%2."/>
      <w:lvlJc w:val="left"/>
      <w:pPr>
        <w:tabs>
          <w:tab w:val="num" w:pos="2345"/>
        </w:tabs>
        <w:ind w:left="2345" w:hanging="360"/>
      </w:pPr>
      <w:rPr>
        <w:b/>
      </w:rPr>
    </w:lvl>
    <w:lvl w:ilvl="2" w:tplc="0421000F">
      <w:start w:val="1"/>
      <w:numFmt w:val="decimal"/>
      <w:lvlText w:val="%3."/>
      <w:lvlJc w:val="left"/>
      <w:pPr>
        <w:tabs>
          <w:tab w:val="num" w:pos="2340"/>
        </w:tabs>
        <w:ind w:left="2340" w:hanging="360"/>
      </w:pPr>
    </w:lvl>
    <w:lvl w:ilvl="3" w:tplc="60B0D964">
      <w:start w:val="1"/>
      <w:numFmt w:val="decimal"/>
      <w:lvlText w:val="%4."/>
      <w:lvlJc w:val="left"/>
      <w:pPr>
        <w:tabs>
          <w:tab w:val="num" w:pos="2880"/>
        </w:tabs>
        <w:ind w:left="2880" w:hanging="360"/>
      </w:pPr>
      <w:rPr>
        <w:b/>
      </w:rPr>
    </w:lvl>
    <w:lvl w:ilvl="4" w:tplc="9D36CACE">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70AE229A"/>
    <w:multiLevelType w:val="hybridMultilevel"/>
    <w:tmpl w:val="5E2C3FBA"/>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nsid w:val="72A5016D"/>
    <w:multiLevelType w:val="hybridMultilevel"/>
    <w:tmpl w:val="89783186"/>
    <w:lvl w:ilvl="0" w:tplc="5FE689B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82038D0"/>
    <w:multiLevelType w:val="hybridMultilevel"/>
    <w:tmpl w:val="AFA83BDE"/>
    <w:lvl w:ilvl="0" w:tplc="FB7E950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79173566"/>
    <w:multiLevelType w:val="hybridMultilevel"/>
    <w:tmpl w:val="2BC20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3"/>
  </w:num>
  <w:num w:numId="3">
    <w:abstractNumId w:val="1"/>
  </w:num>
  <w:num w:numId="4">
    <w:abstractNumId w:val="15"/>
  </w:num>
  <w:num w:numId="5">
    <w:abstractNumId w:val="10"/>
  </w:num>
  <w:num w:numId="6">
    <w:abstractNumId w:val="5"/>
  </w:num>
  <w:num w:numId="7">
    <w:abstractNumId w:val="14"/>
  </w:num>
  <w:num w:numId="8">
    <w:abstractNumId w:val="1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9"/>
  </w:num>
  <w:num w:numId="13">
    <w:abstractNumId w:val="8"/>
  </w:num>
  <w:num w:numId="14">
    <w:abstractNumId w:val="4"/>
  </w:num>
  <w:num w:numId="15">
    <w:abstractNumId w:val="2"/>
  </w:num>
  <w:num w:numId="16">
    <w:abstractNumId w:val="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hdrShapeDefaults>
    <o:shapedefaults v:ext="edit" spidmax="120834">
      <o:colormenu v:ext="edit" fillcolor="none [3212]" strokecolor="none [3213]"/>
    </o:shapedefaults>
  </w:hdrShapeDefaults>
  <w:footnotePr>
    <w:footnote w:id="-1"/>
    <w:footnote w:id="0"/>
  </w:footnotePr>
  <w:endnotePr>
    <w:endnote w:id="-1"/>
    <w:endnote w:id="0"/>
  </w:endnotePr>
  <w:compat>
    <w:useFELayout/>
  </w:compat>
  <w:rsids>
    <w:rsidRoot w:val="00AE67EB"/>
    <w:rsid w:val="00007554"/>
    <w:rsid w:val="00007D97"/>
    <w:rsid w:val="000109A8"/>
    <w:rsid w:val="000111D5"/>
    <w:rsid w:val="000158D6"/>
    <w:rsid w:val="00020171"/>
    <w:rsid w:val="000341EE"/>
    <w:rsid w:val="000438A9"/>
    <w:rsid w:val="0004677D"/>
    <w:rsid w:val="0005254F"/>
    <w:rsid w:val="000564CD"/>
    <w:rsid w:val="000617EE"/>
    <w:rsid w:val="00074553"/>
    <w:rsid w:val="00074A8F"/>
    <w:rsid w:val="00081F0B"/>
    <w:rsid w:val="000941BF"/>
    <w:rsid w:val="000A243C"/>
    <w:rsid w:val="000A340C"/>
    <w:rsid w:val="000A6254"/>
    <w:rsid w:val="000A7983"/>
    <w:rsid w:val="000B1DDF"/>
    <w:rsid w:val="000B54AA"/>
    <w:rsid w:val="000B5B4A"/>
    <w:rsid w:val="000B7FF3"/>
    <w:rsid w:val="000C0EF4"/>
    <w:rsid w:val="000C33C6"/>
    <w:rsid w:val="000C56D8"/>
    <w:rsid w:val="000C5E40"/>
    <w:rsid w:val="000D0511"/>
    <w:rsid w:val="000D11A8"/>
    <w:rsid w:val="000D695D"/>
    <w:rsid w:val="000E6A46"/>
    <w:rsid w:val="000E6B22"/>
    <w:rsid w:val="000F5216"/>
    <w:rsid w:val="00107C6C"/>
    <w:rsid w:val="001202E3"/>
    <w:rsid w:val="00120717"/>
    <w:rsid w:val="00120C56"/>
    <w:rsid w:val="00123789"/>
    <w:rsid w:val="00143295"/>
    <w:rsid w:val="00147B29"/>
    <w:rsid w:val="00163D06"/>
    <w:rsid w:val="00174730"/>
    <w:rsid w:val="00174C08"/>
    <w:rsid w:val="00175A9D"/>
    <w:rsid w:val="00180A9F"/>
    <w:rsid w:val="00182190"/>
    <w:rsid w:val="00185A8E"/>
    <w:rsid w:val="001A53E6"/>
    <w:rsid w:val="001B027B"/>
    <w:rsid w:val="001B1D8D"/>
    <w:rsid w:val="001B5A0C"/>
    <w:rsid w:val="001C69BB"/>
    <w:rsid w:val="001D12C9"/>
    <w:rsid w:val="001D24E2"/>
    <w:rsid w:val="001D7AE0"/>
    <w:rsid w:val="001E0A03"/>
    <w:rsid w:val="001E4ABC"/>
    <w:rsid w:val="001E5F7F"/>
    <w:rsid w:val="001E6B41"/>
    <w:rsid w:val="0020040C"/>
    <w:rsid w:val="00200637"/>
    <w:rsid w:val="00215006"/>
    <w:rsid w:val="002177F3"/>
    <w:rsid w:val="002314ED"/>
    <w:rsid w:val="00236C09"/>
    <w:rsid w:val="00240869"/>
    <w:rsid w:val="002421CB"/>
    <w:rsid w:val="002435C8"/>
    <w:rsid w:val="00247F97"/>
    <w:rsid w:val="00251E5C"/>
    <w:rsid w:val="002534CE"/>
    <w:rsid w:val="002651AB"/>
    <w:rsid w:val="00273CD3"/>
    <w:rsid w:val="002763E1"/>
    <w:rsid w:val="0028372E"/>
    <w:rsid w:val="00283935"/>
    <w:rsid w:val="002A01B5"/>
    <w:rsid w:val="002A2A92"/>
    <w:rsid w:val="002A438D"/>
    <w:rsid w:val="002B61EE"/>
    <w:rsid w:val="002B7336"/>
    <w:rsid w:val="002C55EB"/>
    <w:rsid w:val="002D6562"/>
    <w:rsid w:val="002E327E"/>
    <w:rsid w:val="002E3635"/>
    <w:rsid w:val="002E62C5"/>
    <w:rsid w:val="002F7BCB"/>
    <w:rsid w:val="00303CD2"/>
    <w:rsid w:val="00316933"/>
    <w:rsid w:val="00317245"/>
    <w:rsid w:val="003172C9"/>
    <w:rsid w:val="00323C7D"/>
    <w:rsid w:val="00325394"/>
    <w:rsid w:val="003313A0"/>
    <w:rsid w:val="00336FD1"/>
    <w:rsid w:val="003440BA"/>
    <w:rsid w:val="0035299B"/>
    <w:rsid w:val="003531A3"/>
    <w:rsid w:val="003635B6"/>
    <w:rsid w:val="003635D6"/>
    <w:rsid w:val="00364C29"/>
    <w:rsid w:val="00366AC3"/>
    <w:rsid w:val="00373651"/>
    <w:rsid w:val="00376AB6"/>
    <w:rsid w:val="00384E1C"/>
    <w:rsid w:val="003878A9"/>
    <w:rsid w:val="003A1E45"/>
    <w:rsid w:val="003B1A09"/>
    <w:rsid w:val="003B48CC"/>
    <w:rsid w:val="003B7707"/>
    <w:rsid w:val="003C3BA3"/>
    <w:rsid w:val="003C4384"/>
    <w:rsid w:val="003D0CBA"/>
    <w:rsid w:val="003D1A2F"/>
    <w:rsid w:val="003D32AF"/>
    <w:rsid w:val="003E1C90"/>
    <w:rsid w:val="003E6AA4"/>
    <w:rsid w:val="003E7C75"/>
    <w:rsid w:val="00411C21"/>
    <w:rsid w:val="00412FC7"/>
    <w:rsid w:val="0041583C"/>
    <w:rsid w:val="00425762"/>
    <w:rsid w:val="00435BFA"/>
    <w:rsid w:val="00450CC4"/>
    <w:rsid w:val="0045671C"/>
    <w:rsid w:val="0046404F"/>
    <w:rsid w:val="0046417F"/>
    <w:rsid w:val="00466DD6"/>
    <w:rsid w:val="00467729"/>
    <w:rsid w:val="00470566"/>
    <w:rsid w:val="004716BD"/>
    <w:rsid w:val="00476344"/>
    <w:rsid w:val="00477E03"/>
    <w:rsid w:val="004A4D5A"/>
    <w:rsid w:val="004A5101"/>
    <w:rsid w:val="004A6668"/>
    <w:rsid w:val="004A7B22"/>
    <w:rsid w:val="004C0745"/>
    <w:rsid w:val="004C0766"/>
    <w:rsid w:val="004C13E3"/>
    <w:rsid w:val="004C5D19"/>
    <w:rsid w:val="004E2FF1"/>
    <w:rsid w:val="004E43D0"/>
    <w:rsid w:val="004E7FEA"/>
    <w:rsid w:val="004F158E"/>
    <w:rsid w:val="004F4053"/>
    <w:rsid w:val="005016CA"/>
    <w:rsid w:val="00503420"/>
    <w:rsid w:val="005073FD"/>
    <w:rsid w:val="00510FAC"/>
    <w:rsid w:val="00511EF1"/>
    <w:rsid w:val="0052375A"/>
    <w:rsid w:val="005239B7"/>
    <w:rsid w:val="00524052"/>
    <w:rsid w:val="00525FD9"/>
    <w:rsid w:val="005368A4"/>
    <w:rsid w:val="00536B95"/>
    <w:rsid w:val="00545508"/>
    <w:rsid w:val="005457D1"/>
    <w:rsid w:val="0055739D"/>
    <w:rsid w:val="005604CF"/>
    <w:rsid w:val="005632A4"/>
    <w:rsid w:val="00570AD2"/>
    <w:rsid w:val="0057173D"/>
    <w:rsid w:val="005717E7"/>
    <w:rsid w:val="00580259"/>
    <w:rsid w:val="00581615"/>
    <w:rsid w:val="00585F51"/>
    <w:rsid w:val="0058793E"/>
    <w:rsid w:val="005A2E2C"/>
    <w:rsid w:val="005B12CD"/>
    <w:rsid w:val="005C0D6A"/>
    <w:rsid w:val="005E2D24"/>
    <w:rsid w:val="005E38BF"/>
    <w:rsid w:val="005E59E9"/>
    <w:rsid w:val="005F37B1"/>
    <w:rsid w:val="00602C2A"/>
    <w:rsid w:val="00602C41"/>
    <w:rsid w:val="006059F6"/>
    <w:rsid w:val="00605FE0"/>
    <w:rsid w:val="00611DF8"/>
    <w:rsid w:val="006128CF"/>
    <w:rsid w:val="00615B69"/>
    <w:rsid w:val="00624D36"/>
    <w:rsid w:val="00624EA9"/>
    <w:rsid w:val="00642B50"/>
    <w:rsid w:val="0067256C"/>
    <w:rsid w:val="00682FF3"/>
    <w:rsid w:val="0068790A"/>
    <w:rsid w:val="00695141"/>
    <w:rsid w:val="00696720"/>
    <w:rsid w:val="006A0B4F"/>
    <w:rsid w:val="006A0C23"/>
    <w:rsid w:val="006A2A75"/>
    <w:rsid w:val="006A5565"/>
    <w:rsid w:val="006B4C92"/>
    <w:rsid w:val="006B6F58"/>
    <w:rsid w:val="006B7D37"/>
    <w:rsid w:val="006C6069"/>
    <w:rsid w:val="006D456C"/>
    <w:rsid w:val="006E7AFD"/>
    <w:rsid w:val="006F3018"/>
    <w:rsid w:val="006F585E"/>
    <w:rsid w:val="007037A9"/>
    <w:rsid w:val="007078BA"/>
    <w:rsid w:val="00713450"/>
    <w:rsid w:val="007234C4"/>
    <w:rsid w:val="00725166"/>
    <w:rsid w:val="00726911"/>
    <w:rsid w:val="00732EA7"/>
    <w:rsid w:val="00742073"/>
    <w:rsid w:val="00754101"/>
    <w:rsid w:val="00755319"/>
    <w:rsid w:val="00756BEB"/>
    <w:rsid w:val="007600BE"/>
    <w:rsid w:val="00760276"/>
    <w:rsid w:val="00761061"/>
    <w:rsid w:val="00761113"/>
    <w:rsid w:val="00762FCD"/>
    <w:rsid w:val="0077025C"/>
    <w:rsid w:val="00774F18"/>
    <w:rsid w:val="00781770"/>
    <w:rsid w:val="0078239B"/>
    <w:rsid w:val="0078336A"/>
    <w:rsid w:val="00797559"/>
    <w:rsid w:val="007A15DC"/>
    <w:rsid w:val="007A4EDB"/>
    <w:rsid w:val="007C2648"/>
    <w:rsid w:val="007C380E"/>
    <w:rsid w:val="007D2D43"/>
    <w:rsid w:val="007D53F1"/>
    <w:rsid w:val="007E0EC7"/>
    <w:rsid w:val="007E3FA6"/>
    <w:rsid w:val="007E56C2"/>
    <w:rsid w:val="007E5C31"/>
    <w:rsid w:val="00812545"/>
    <w:rsid w:val="00822F70"/>
    <w:rsid w:val="008258D6"/>
    <w:rsid w:val="00833F61"/>
    <w:rsid w:val="008423BF"/>
    <w:rsid w:val="008468D7"/>
    <w:rsid w:val="008505ED"/>
    <w:rsid w:val="00852BF8"/>
    <w:rsid w:val="008535C5"/>
    <w:rsid w:val="00857DFC"/>
    <w:rsid w:val="008610DF"/>
    <w:rsid w:val="008642E1"/>
    <w:rsid w:val="0087176C"/>
    <w:rsid w:val="00872B0C"/>
    <w:rsid w:val="0087429C"/>
    <w:rsid w:val="00874840"/>
    <w:rsid w:val="00876585"/>
    <w:rsid w:val="00882B53"/>
    <w:rsid w:val="00885C68"/>
    <w:rsid w:val="008A36BC"/>
    <w:rsid w:val="008A4468"/>
    <w:rsid w:val="008A4E55"/>
    <w:rsid w:val="008B5513"/>
    <w:rsid w:val="008B6B3C"/>
    <w:rsid w:val="008C0CAF"/>
    <w:rsid w:val="008C0DF2"/>
    <w:rsid w:val="008C4155"/>
    <w:rsid w:val="008E1FA0"/>
    <w:rsid w:val="008E2543"/>
    <w:rsid w:val="008E56F2"/>
    <w:rsid w:val="008F0D93"/>
    <w:rsid w:val="008F3EBA"/>
    <w:rsid w:val="008F464A"/>
    <w:rsid w:val="008F6C03"/>
    <w:rsid w:val="0090418E"/>
    <w:rsid w:val="00912E60"/>
    <w:rsid w:val="00917CC7"/>
    <w:rsid w:val="0092144C"/>
    <w:rsid w:val="009262A7"/>
    <w:rsid w:val="00933B8A"/>
    <w:rsid w:val="0093485B"/>
    <w:rsid w:val="00942701"/>
    <w:rsid w:val="0094703A"/>
    <w:rsid w:val="00952996"/>
    <w:rsid w:val="00962FDE"/>
    <w:rsid w:val="00966759"/>
    <w:rsid w:val="0097720A"/>
    <w:rsid w:val="009A1985"/>
    <w:rsid w:val="009A38AB"/>
    <w:rsid w:val="009B1071"/>
    <w:rsid w:val="009B53EF"/>
    <w:rsid w:val="009D21CB"/>
    <w:rsid w:val="009D3580"/>
    <w:rsid w:val="009D43E6"/>
    <w:rsid w:val="009D542E"/>
    <w:rsid w:val="009E1C63"/>
    <w:rsid w:val="009E33CD"/>
    <w:rsid w:val="009F1A67"/>
    <w:rsid w:val="009F33AB"/>
    <w:rsid w:val="009F50DB"/>
    <w:rsid w:val="009F5E29"/>
    <w:rsid w:val="00A01D73"/>
    <w:rsid w:val="00A025F9"/>
    <w:rsid w:val="00A0534B"/>
    <w:rsid w:val="00A05AF9"/>
    <w:rsid w:val="00A06CCC"/>
    <w:rsid w:val="00A15C77"/>
    <w:rsid w:val="00A17DA9"/>
    <w:rsid w:val="00A2033A"/>
    <w:rsid w:val="00A2174F"/>
    <w:rsid w:val="00A25111"/>
    <w:rsid w:val="00A27ABB"/>
    <w:rsid w:val="00A32C96"/>
    <w:rsid w:val="00A344E2"/>
    <w:rsid w:val="00A36134"/>
    <w:rsid w:val="00A40C41"/>
    <w:rsid w:val="00A50065"/>
    <w:rsid w:val="00A5243D"/>
    <w:rsid w:val="00A5400D"/>
    <w:rsid w:val="00A5407A"/>
    <w:rsid w:val="00A57736"/>
    <w:rsid w:val="00A57D11"/>
    <w:rsid w:val="00A707DA"/>
    <w:rsid w:val="00A722CC"/>
    <w:rsid w:val="00A83588"/>
    <w:rsid w:val="00A85562"/>
    <w:rsid w:val="00A85925"/>
    <w:rsid w:val="00A860A0"/>
    <w:rsid w:val="00A90119"/>
    <w:rsid w:val="00A90886"/>
    <w:rsid w:val="00A90BA8"/>
    <w:rsid w:val="00A91999"/>
    <w:rsid w:val="00A92046"/>
    <w:rsid w:val="00A935A6"/>
    <w:rsid w:val="00A9502F"/>
    <w:rsid w:val="00A956D1"/>
    <w:rsid w:val="00AA77B9"/>
    <w:rsid w:val="00AB35C8"/>
    <w:rsid w:val="00AD3656"/>
    <w:rsid w:val="00AE67EB"/>
    <w:rsid w:val="00AF54F3"/>
    <w:rsid w:val="00B01E60"/>
    <w:rsid w:val="00B03F3F"/>
    <w:rsid w:val="00B04DE3"/>
    <w:rsid w:val="00B077EB"/>
    <w:rsid w:val="00B222CA"/>
    <w:rsid w:val="00B233D4"/>
    <w:rsid w:val="00B24369"/>
    <w:rsid w:val="00B359A3"/>
    <w:rsid w:val="00B36D6C"/>
    <w:rsid w:val="00B36E85"/>
    <w:rsid w:val="00B42395"/>
    <w:rsid w:val="00B43230"/>
    <w:rsid w:val="00B47A49"/>
    <w:rsid w:val="00B535B2"/>
    <w:rsid w:val="00B5565F"/>
    <w:rsid w:val="00B65D4B"/>
    <w:rsid w:val="00B76055"/>
    <w:rsid w:val="00B76777"/>
    <w:rsid w:val="00B97AD7"/>
    <w:rsid w:val="00BA3C01"/>
    <w:rsid w:val="00BB3B0B"/>
    <w:rsid w:val="00BC0793"/>
    <w:rsid w:val="00BC1CDE"/>
    <w:rsid w:val="00BC2962"/>
    <w:rsid w:val="00BD34F0"/>
    <w:rsid w:val="00BD5EA5"/>
    <w:rsid w:val="00BE5895"/>
    <w:rsid w:val="00BE7FBB"/>
    <w:rsid w:val="00BF2E02"/>
    <w:rsid w:val="00BF7640"/>
    <w:rsid w:val="00C37DD9"/>
    <w:rsid w:val="00C53376"/>
    <w:rsid w:val="00C5508D"/>
    <w:rsid w:val="00C620C8"/>
    <w:rsid w:val="00C66A9E"/>
    <w:rsid w:val="00C66EA6"/>
    <w:rsid w:val="00C84FCF"/>
    <w:rsid w:val="00C87C53"/>
    <w:rsid w:val="00C90F28"/>
    <w:rsid w:val="00C91219"/>
    <w:rsid w:val="00C97394"/>
    <w:rsid w:val="00CA0525"/>
    <w:rsid w:val="00CA389A"/>
    <w:rsid w:val="00CA7138"/>
    <w:rsid w:val="00CB77CC"/>
    <w:rsid w:val="00CC349F"/>
    <w:rsid w:val="00CD4239"/>
    <w:rsid w:val="00CF4DF5"/>
    <w:rsid w:val="00CF5DB5"/>
    <w:rsid w:val="00D045CC"/>
    <w:rsid w:val="00D212A0"/>
    <w:rsid w:val="00D24EC3"/>
    <w:rsid w:val="00D32749"/>
    <w:rsid w:val="00D347E7"/>
    <w:rsid w:val="00D35E6A"/>
    <w:rsid w:val="00D40EBD"/>
    <w:rsid w:val="00D42CE2"/>
    <w:rsid w:val="00D65224"/>
    <w:rsid w:val="00D669C8"/>
    <w:rsid w:val="00D70A70"/>
    <w:rsid w:val="00D71A20"/>
    <w:rsid w:val="00D733C0"/>
    <w:rsid w:val="00D8071C"/>
    <w:rsid w:val="00D82B3E"/>
    <w:rsid w:val="00D85DA0"/>
    <w:rsid w:val="00D933F5"/>
    <w:rsid w:val="00D97909"/>
    <w:rsid w:val="00DB0FED"/>
    <w:rsid w:val="00DB5097"/>
    <w:rsid w:val="00DB604E"/>
    <w:rsid w:val="00DC18B9"/>
    <w:rsid w:val="00DC3200"/>
    <w:rsid w:val="00DC3296"/>
    <w:rsid w:val="00DC5685"/>
    <w:rsid w:val="00DC7BAB"/>
    <w:rsid w:val="00DD4E91"/>
    <w:rsid w:val="00DE58DF"/>
    <w:rsid w:val="00DF466F"/>
    <w:rsid w:val="00DF70E7"/>
    <w:rsid w:val="00E14F13"/>
    <w:rsid w:val="00E2204C"/>
    <w:rsid w:val="00E27CB1"/>
    <w:rsid w:val="00E35CEB"/>
    <w:rsid w:val="00E36C4A"/>
    <w:rsid w:val="00E4589E"/>
    <w:rsid w:val="00E45F86"/>
    <w:rsid w:val="00E51582"/>
    <w:rsid w:val="00E570B6"/>
    <w:rsid w:val="00E57C46"/>
    <w:rsid w:val="00E66AD3"/>
    <w:rsid w:val="00E74E43"/>
    <w:rsid w:val="00E812E8"/>
    <w:rsid w:val="00E82686"/>
    <w:rsid w:val="00E87512"/>
    <w:rsid w:val="00E87A4C"/>
    <w:rsid w:val="00EA2E0A"/>
    <w:rsid w:val="00EA4E71"/>
    <w:rsid w:val="00EA673E"/>
    <w:rsid w:val="00EA7994"/>
    <w:rsid w:val="00EB04F0"/>
    <w:rsid w:val="00EB0D48"/>
    <w:rsid w:val="00EB102A"/>
    <w:rsid w:val="00EB75BB"/>
    <w:rsid w:val="00EB76A9"/>
    <w:rsid w:val="00EC020C"/>
    <w:rsid w:val="00EC7067"/>
    <w:rsid w:val="00ED17B2"/>
    <w:rsid w:val="00EE05B4"/>
    <w:rsid w:val="00EE26B6"/>
    <w:rsid w:val="00EE3407"/>
    <w:rsid w:val="00EE7AB0"/>
    <w:rsid w:val="00EF418C"/>
    <w:rsid w:val="00EF5806"/>
    <w:rsid w:val="00EF745A"/>
    <w:rsid w:val="00F0441E"/>
    <w:rsid w:val="00F045D0"/>
    <w:rsid w:val="00F0502F"/>
    <w:rsid w:val="00F10507"/>
    <w:rsid w:val="00F10C47"/>
    <w:rsid w:val="00F13B98"/>
    <w:rsid w:val="00F2350B"/>
    <w:rsid w:val="00F27156"/>
    <w:rsid w:val="00F316B7"/>
    <w:rsid w:val="00F34E92"/>
    <w:rsid w:val="00F40243"/>
    <w:rsid w:val="00F45013"/>
    <w:rsid w:val="00F53FD5"/>
    <w:rsid w:val="00F66237"/>
    <w:rsid w:val="00F76D56"/>
    <w:rsid w:val="00F8271E"/>
    <w:rsid w:val="00F8289B"/>
    <w:rsid w:val="00F843DA"/>
    <w:rsid w:val="00F87190"/>
    <w:rsid w:val="00F96184"/>
    <w:rsid w:val="00FA40BC"/>
    <w:rsid w:val="00FB0C22"/>
    <w:rsid w:val="00FB436B"/>
    <w:rsid w:val="00FB64E7"/>
    <w:rsid w:val="00FD00E8"/>
    <w:rsid w:val="00FD06A0"/>
    <w:rsid w:val="00FD2306"/>
    <w:rsid w:val="00FD619C"/>
    <w:rsid w:val="00FE19EB"/>
    <w:rsid w:val="00FE5C9F"/>
    <w:rsid w:val="00FF66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0834">
      <o:colormenu v:ext="edit" fillcolor="none [3212]"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2C9"/>
  </w:style>
  <w:style w:type="paragraph" w:styleId="Heading1">
    <w:name w:val="heading 1"/>
    <w:basedOn w:val="Normal"/>
    <w:link w:val="Heading1Char"/>
    <w:uiPriority w:val="9"/>
    <w:qFormat/>
    <w:rsid w:val="001C69B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B7FF3"/>
    <w:pPr>
      <w:keepNext/>
      <w:spacing w:before="240" w:after="60" w:line="240" w:lineRule="auto"/>
      <w:outlineLvl w:val="1"/>
    </w:pPr>
    <w:rPr>
      <w:rFonts w:ascii="Cambria" w:eastAsia="Times New Roman" w:hAnsi="Cambria" w:cs="Times New Roman"/>
      <w:b/>
      <w:bCs/>
      <w:i/>
      <w:iCs/>
      <w:sz w:val="28"/>
      <w:szCs w:val="28"/>
      <w:lang w:val="en-US" w:eastAsia="en-US"/>
    </w:rPr>
  </w:style>
  <w:style w:type="paragraph" w:styleId="Heading3">
    <w:name w:val="heading 3"/>
    <w:basedOn w:val="Normal"/>
    <w:next w:val="Normal"/>
    <w:link w:val="Heading3Char"/>
    <w:uiPriority w:val="9"/>
    <w:unhideWhenUsed/>
    <w:qFormat/>
    <w:rsid w:val="001C69BB"/>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1C69BB"/>
    <w:pPr>
      <w:keepNext/>
      <w:spacing w:before="240" w:after="60"/>
      <w:outlineLvl w:val="3"/>
    </w:pPr>
    <w:rPr>
      <w:rFonts w:ascii="Calibri" w:eastAsia="Times New Roman" w:hAnsi="Calibri" w:cs="Times New Roman"/>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9B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0B7FF3"/>
    <w:rPr>
      <w:rFonts w:ascii="Cambria" w:eastAsia="Times New Roman" w:hAnsi="Cambria" w:cs="Times New Roman"/>
      <w:b/>
      <w:bCs/>
      <w:i/>
      <w:iCs/>
      <w:sz w:val="28"/>
      <w:szCs w:val="28"/>
      <w:lang w:val="en-US" w:eastAsia="en-US"/>
    </w:rPr>
  </w:style>
  <w:style w:type="character" w:customStyle="1" w:styleId="Heading3Char">
    <w:name w:val="Heading 3 Char"/>
    <w:basedOn w:val="DefaultParagraphFont"/>
    <w:link w:val="Heading3"/>
    <w:uiPriority w:val="9"/>
    <w:rsid w:val="001C69BB"/>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1C69BB"/>
    <w:rPr>
      <w:rFonts w:ascii="Calibri" w:eastAsia="Times New Roman" w:hAnsi="Calibri" w:cs="Times New Roman"/>
      <w:b/>
      <w:bCs/>
      <w:sz w:val="28"/>
      <w:szCs w:val="28"/>
      <w:lang w:eastAsia="en-US"/>
    </w:rPr>
  </w:style>
  <w:style w:type="character" w:styleId="Hyperlink">
    <w:name w:val="Hyperlink"/>
    <w:basedOn w:val="DefaultParagraphFont"/>
    <w:uiPriority w:val="99"/>
    <w:unhideWhenUsed/>
    <w:rsid w:val="00AE67EB"/>
    <w:rPr>
      <w:color w:val="0000FF"/>
      <w:u w:val="single"/>
    </w:rPr>
  </w:style>
  <w:style w:type="paragraph" w:styleId="HTMLPreformatted">
    <w:name w:val="HTML Preformatted"/>
    <w:basedOn w:val="Normal"/>
    <w:link w:val="HTMLPreformattedChar"/>
    <w:uiPriority w:val="99"/>
    <w:unhideWhenUsed/>
    <w:rsid w:val="00B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BD34F0"/>
    <w:rPr>
      <w:rFonts w:ascii="Courier New" w:eastAsia="Times New Roman" w:hAnsi="Courier New" w:cs="Courier New"/>
      <w:sz w:val="20"/>
      <w:szCs w:val="20"/>
      <w:lang w:val="en-GB" w:eastAsia="en-GB"/>
    </w:rPr>
  </w:style>
  <w:style w:type="paragraph" w:styleId="ListParagraph">
    <w:name w:val="List Paragraph"/>
    <w:aliases w:val="Body of text,List Paragraph1,Body of text+1,Body of text+2,Body of text+3,List Paragraph11"/>
    <w:basedOn w:val="Normal"/>
    <w:link w:val="ListParagraphChar"/>
    <w:uiPriority w:val="34"/>
    <w:qFormat/>
    <w:rsid w:val="003172C9"/>
    <w:pPr>
      <w:ind w:left="720"/>
      <w:contextualSpacing/>
    </w:pPr>
    <w:rPr>
      <w:rFonts w:eastAsiaTheme="minorHAnsi"/>
      <w:lang w:val="en-US" w:eastAsia="en-US"/>
    </w:rPr>
  </w:style>
  <w:style w:type="character" w:customStyle="1" w:styleId="ListParagraphChar">
    <w:name w:val="List Paragraph Char"/>
    <w:aliases w:val="Body of text Char,List Paragraph1 Char,Body of text+1 Char,Body of text+2 Char,Body of text+3 Char,List Paragraph11 Char"/>
    <w:link w:val="ListParagraph"/>
    <w:uiPriority w:val="34"/>
    <w:rsid w:val="00A90BA8"/>
    <w:rPr>
      <w:rFonts w:eastAsiaTheme="minorHAnsi"/>
      <w:lang w:val="en-US" w:eastAsia="en-US"/>
    </w:rPr>
  </w:style>
  <w:style w:type="paragraph" w:styleId="BalloonText">
    <w:name w:val="Balloon Text"/>
    <w:basedOn w:val="Normal"/>
    <w:link w:val="BalloonTextChar"/>
    <w:uiPriority w:val="99"/>
    <w:semiHidden/>
    <w:unhideWhenUsed/>
    <w:rsid w:val="0001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9A8"/>
    <w:rPr>
      <w:rFonts w:ascii="Tahoma" w:hAnsi="Tahoma" w:cs="Tahoma"/>
      <w:sz w:val="16"/>
      <w:szCs w:val="16"/>
    </w:rPr>
  </w:style>
  <w:style w:type="character" w:customStyle="1" w:styleId="hps">
    <w:name w:val="hps"/>
    <w:basedOn w:val="DefaultParagraphFont"/>
    <w:rsid w:val="00EF5806"/>
  </w:style>
  <w:style w:type="table" w:styleId="TableGrid">
    <w:name w:val="Table Grid"/>
    <w:basedOn w:val="TableNormal"/>
    <w:uiPriority w:val="59"/>
    <w:rsid w:val="00EF5806"/>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F5806"/>
    <w:rPr>
      <w:b/>
      <w:bCs/>
    </w:rPr>
  </w:style>
  <w:style w:type="paragraph" w:styleId="NoSpacing">
    <w:name w:val="No Spacing"/>
    <w:uiPriority w:val="1"/>
    <w:qFormat/>
    <w:rsid w:val="005457D1"/>
    <w:pPr>
      <w:spacing w:after="0" w:line="240" w:lineRule="auto"/>
    </w:pPr>
    <w:rPr>
      <w:rFonts w:eastAsiaTheme="minorHAnsi"/>
      <w:lang w:val="en-US" w:eastAsia="en-US"/>
    </w:rPr>
  </w:style>
  <w:style w:type="paragraph" w:styleId="BodyText">
    <w:name w:val="Body Text"/>
    <w:basedOn w:val="Normal"/>
    <w:link w:val="BodyTextChar"/>
    <w:rsid w:val="005457D1"/>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5457D1"/>
    <w:rPr>
      <w:rFonts w:ascii="Times New Roman" w:eastAsia="Times New Roman" w:hAnsi="Times New Roman" w:cs="Times New Roman"/>
      <w:sz w:val="24"/>
      <w:szCs w:val="24"/>
      <w:lang w:val="en-US" w:eastAsia="en-US"/>
    </w:rPr>
  </w:style>
  <w:style w:type="paragraph" w:styleId="EndnoteText">
    <w:name w:val="endnote text"/>
    <w:basedOn w:val="Normal"/>
    <w:link w:val="EndnoteTextChar"/>
    <w:uiPriority w:val="99"/>
    <w:semiHidden/>
    <w:unhideWhenUsed/>
    <w:rsid w:val="005457D1"/>
    <w:pPr>
      <w:spacing w:after="0" w:line="240" w:lineRule="auto"/>
    </w:pPr>
    <w:rPr>
      <w:rFonts w:eastAsiaTheme="minorHAnsi"/>
      <w:sz w:val="20"/>
      <w:szCs w:val="20"/>
      <w:lang w:val="en-US" w:eastAsia="en-US"/>
    </w:rPr>
  </w:style>
  <w:style w:type="character" w:customStyle="1" w:styleId="EndnoteTextChar">
    <w:name w:val="Endnote Text Char"/>
    <w:basedOn w:val="DefaultParagraphFont"/>
    <w:link w:val="EndnoteText"/>
    <w:uiPriority w:val="99"/>
    <w:semiHidden/>
    <w:rsid w:val="005457D1"/>
    <w:rPr>
      <w:rFonts w:eastAsiaTheme="minorHAnsi"/>
      <w:sz w:val="20"/>
      <w:szCs w:val="20"/>
      <w:lang w:val="en-US" w:eastAsia="en-US"/>
    </w:rPr>
  </w:style>
  <w:style w:type="character" w:styleId="EndnoteReference">
    <w:name w:val="endnote reference"/>
    <w:basedOn w:val="DefaultParagraphFont"/>
    <w:uiPriority w:val="99"/>
    <w:semiHidden/>
    <w:unhideWhenUsed/>
    <w:rsid w:val="005457D1"/>
    <w:rPr>
      <w:vertAlign w:val="superscript"/>
    </w:rPr>
  </w:style>
  <w:style w:type="character" w:customStyle="1" w:styleId="fullpost1">
    <w:name w:val="fullpost1"/>
    <w:basedOn w:val="DefaultParagraphFont"/>
    <w:rsid w:val="00DF70E7"/>
    <w:rPr>
      <w:vanish w:val="0"/>
      <w:webHidden w:val="0"/>
      <w:specVanish w:val="0"/>
    </w:rPr>
  </w:style>
  <w:style w:type="paragraph" w:styleId="Header">
    <w:name w:val="header"/>
    <w:basedOn w:val="Normal"/>
    <w:link w:val="HeaderChar"/>
    <w:uiPriority w:val="99"/>
    <w:unhideWhenUsed/>
    <w:rsid w:val="0035299B"/>
    <w:pPr>
      <w:tabs>
        <w:tab w:val="center" w:pos="4680"/>
        <w:tab w:val="right" w:pos="9360"/>
      </w:tabs>
      <w:spacing w:after="0" w:line="240" w:lineRule="auto"/>
    </w:pPr>
    <w:rPr>
      <w:rFonts w:ascii="Times New Roman" w:eastAsiaTheme="minorHAnsi" w:hAnsi="Times New Roman" w:cs="Times New Roman"/>
      <w:sz w:val="24"/>
      <w:szCs w:val="24"/>
      <w:lang w:val="en-US" w:eastAsia="en-US"/>
    </w:rPr>
  </w:style>
  <w:style w:type="character" w:customStyle="1" w:styleId="HeaderChar">
    <w:name w:val="Header Char"/>
    <w:basedOn w:val="DefaultParagraphFont"/>
    <w:link w:val="Header"/>
    <w:uiPriority w:val="99"/>
    <w:rsid w:val="0035299B"/>
    <w:rPr>
      <w:rFonts w:ascii="Times New Roman" w:eastAsiaTheme="minorHAnsi" w:hAnsi="Times New Roman" w:cs="Times New Roman"/>
      <w:sz w:val="24"/>
      <w:szCs w:val="24"/>
      <w:lang w:val="en-US" w:eastAsia="en-US"/>
    </w:rPr>
  </w:style>
  <w:style w:type="paragraph" w:styleId="Footer">
    <w:name w:val="footer"/>
    <w:basedOn w:val="Normal"/>
    <w:link w:val="FooterChar"/>
    <w:uiPriority w:val="99"/>
    <w:unhideWhenUsed/>
    <w:rsid w:val="0035299B"/>
    <w:pPr>
      <w:tabs>
        <w:tab w:val="center" w:pos="4680"/>
        <w:tab w:val="right" w:pos="9360"/>
      </w:tabs>
      <w:spacing w:after="0" w:line="240" w:lineRule="auto"/>
    </w:pPr>
    <w:rPr>
      <w:rFonts w:ascii="Times New Roman" w:eastAsiaTheme="minorHAnsi" w:hAnsi="Times New Roman" w:cs="Times New Roman"/>
      <w:sz w:val="24"/>
      <w:szCs w:val="24"/>
      <w:lang w:val="en-US" w:eastAsia="en-US"/>
    </w:rPr>
  </w:style>
  <w:style w:type="character" w:customStyle="1" w:styleId="FooterChar">
    <w:name w:val="Footer Char"/>
    <w:basedOn w:val="DefaultParagraphFont"/>
    <w:link w:val="Footer"/>
    <w:uiPriority w:val="99"/>
    <w:rsid w:val="0035299B"/>
    <w:rPr>
      <w:rFonts w:ascii="Times New Roman" w:eastAsiaTheme="minorHAnsi" w:hAnsi="Times New Roman" w:cs="Times New Roman"/>
      <w:sz w:val="24"/>
      <w:szCs w:val="24"/>
      <w:lang w:val="en-US" w:eastAsia="en-US"/>
    </w:rPr>
  </w:style>
  <w:style w:type="paragraph" w:styleId="Caption">
    <w:name w:val="caption"/>
    <w:basedOn w:val="Normal"/>
    <w:next w:val="Normal"/>
    <w:uiPriority w:val="35"/>
    <w:unhideWhenUsed/>
    <w:qFormat/>
    <w:rsid w:val="0035299B"/>
    <w:pPr>
      <w:spacing w:line="240" w:lineRule="auto"/>
    </w:pPr>
    <w:rPr>
      <w:rFonts w:ascii="Times New Roman" w:eastAsiaTheme="minorHAnsi" w:hAnsi="Times New Roman"/>
      <w:b/>
      <w:bCs/>
      <w:color w:val="4F81BD" w:themeColor="accent1"/>
      <w:sz w:val="18"/>
      <w:szCs w:val="18"/>
      <w:lang w:val="en-US" w:eastAsia="en-US"/>
    </w:rPr>
  </w:style>
  <w:style w:type="paragraph" w:customStyle="1" w:styleId="Default">
    <w:name w:val="Default"/>
    <w:link w:val="DefaultChar"/>
    <w:rsid w:val="00A90BA8"/>
    <w:pPr>
      <w:autoSpaceDE w:val="0"/>
      <w:autoSpaceDN w:val="0"/>
      <w:adjustRightInd w:val="0"/>
      <w:spacing w:after="0" w:line="240" w:lineRule="auto"/>
    </w:pPr>
    <w:rPr>
      <w:rFonts w:ascii="Times New Roman" w:hAnsi="Times New Roman" w:cs="Times New Roman"/>
      <w:color w:val="000000"/>
      <w:sz w:val="24"/>
      <w:szCs w:val="24"/>
      <w:lang w:val="en-US" w:eastAsia="en-US"/>
    </w:rPr>
  </w:style>
  <w:style w:type="character" w:customStyle="1" w:styleId="DefaultChar">
    <w:name w:val="Default Char"/>
    <w:link w:val="Default"/>
    <w:locked/>
    <w:rsid w:val="000B7FF3"/>
    <w:rPr>
      <w:rFonts w:ascii="Times New Roman" w:hAnsi="Times New Roman" w:cs="Times New Roman"/>
      <w:color w:val="000000"/>
      <w:sz w:val="24"/>
      <w:szCs w:val="24"/>
      <w:lang w:val="en-US" w:eastAsia="en-US"/>
    </w:rPr>
  </w:style>
  <w:style w:type="table" w:customStyle="1" w:styleId="LightShading1">
    <w:name w:val="Light Shading1"/>
    <w:basedOn w:val="TableNormal"/>
    <w:uiPriority w:val="60"/>
    <w:rsid w:val="00A90BA8"/>
    <w:pPr>
      <w:spacing w:after="0" w:line="240" w:lineRule="auto"/>
    </w:pPr>
    <w:rPr>
      <w:color w:val="000000" w:themeColor="text1" w:themeShade="BF"/>
      <w:lang w:val="en-US"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Indent">
    <w:name w:val="Body Text Indent"/>
    <w:basedOn w:val="Normal"/>
    <w:link w:val="BodyTextIndentChar"/>
    <w:uiPriority w:val="99"/>
    <w:unhideWhenUsed/>
    <w:rsid w:val="0004677D"/>
    <w:pPr>
      <w:spacing w:after="120"/>
      <w:ind w:left="360"/>
    </w:pPr>
    <w:rPr>
      <w:rFonts w:ascii="Calibri" w:eastAsia="Calibri" w:hAnsi="Calibri" w:cs="Times New Roman"/>
      <w:lang w:val="en-US" w:eastAsia="en-US"/>
    </w:rPr>
  </w:style>
  <w:style w:type="character" w:customStyle="1" w:styleId="BodyTextIndentChar">
    <w:name w:val="Body Text Indent Char"/>
    <w:basedOn w:val="DefaultParagraphFont"/>
    <w:link w:val="BodyTextIndent"/>
    <w:uiPriority w:val="99"/>
    <w:rsid w:val="0004677D"/>
    <w:rPr>
      <w:rFonts w:ascii="Calibri" w:eastAsia="Calibri" w:hAnsi="Calibri" w:cs="Times New Roman"/>
      <w:lang w:val="en-US" w:eastAsia="en-US"/>
    </w:rPr>
  </w:style>
  <w:style w:type="paragraph" w:styleId="NormalWeb">
    <w:name w:val="Normal (Web)"/>
    <w:basedOn w:val="Normal"/>
    <w:uiPriority w:val="99"/>
    <w:unhideWhenUsed/>
    <w:rsid w:val="0004677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judulartikel">
    <w:name w:val="judul artikel"/>
    <w:basedOn w:val="Normal"/>
    <w:link w:val="judulartikelChar"/>
    <w:qFormat/>
    <w:rsid w:val="00761061"/>
    <w:pPr>
      <w:spacing w:after="0" w:line="240" w:lineRule="auto"/>
      <w:ind w:left="567" w:right="623"/>
      <w:jc w:val="center"/>
    </w:pPr>
    <w:rPr>
      <w:rFonts w:asciiTheme="majorBidi" w:hAnsiTheme="majorBidi" w:cstheme="majorBidi"/>
      <w:b/>
      <w:sz w:val="26"/>
      <w:szCs w:val="26"/>
    </w:rPr>
  </w:style>
  <w:style w:type="character" w:customStyle="1" w:styleId="judulartikelChar">
    <w:name w:val="judul artikel Char"/>
    <w:basedOn w:val="DefaultParagraphFont"/>
    <w:link w:val="judulartikel"/>
    <w:rsid w:val="00761061"/>
    <w:rPr>
      <w:rFonts w:asciiTheme="majorBidi" w:hAnsiTheme="majorBidi" w:cstheme="majorBidi"/>
      <w:b/>
      <w:sz w:val="26"/>
      <w:szCs w:val="26"/>
    </w:rPr>
  </w:style>
  <w:style w:type="paragraph" w:customStyle="1" w:styleId="abstrak">
    <w:name w:val="abstrak"/>
    <w:basedOn w:val="HTMLPreformatted"/>
    <w:link w:val="abstrakChar"/>
    <w:qFormat/>
    <w:rsid w:val="00761061"/>
    <w:pPr>
      <w:shd w:val="clear" w:color="auto" w:fill="FFFFFF"/>
      <w:tabs>
        <w:tab w:val="clear" w:pos="916"/>
        <w:tab w:val="clear" w:pos="1832"/>
        <w:tab w:val="clear" w:pos="2748"/>
        <w:tab w:val="clear" w:pos="3664"/>
        <w:tab w:val="clear" w:pos="4580"/>
        <w:tab w:val="clear" w:pos="5496"/>
        <w:tab w:val="clear" w:pos="6412"/>
        <w:tab w:val="clear" w:pos="7328"/>
        <w:tab w:val="clear" w:pos="8244"/>
      </w:tabs>
      <w:ind w:left="709" w:right="765"/>
      <w:jc w:val="both"/>
    </w:pPr>
    <w:rPr>
      <w:rFonts w:asciiTheme="majorBidi" w:hAnsiTheme="majorBidi" w:cstheme="majorBidi"/>
      <w:b/>
      <w:color w:val="222222"/>
      <w:sz w:val="22"/>
      <w:szCs w:val="22"/>
    </w:rPr>
  </w:style>
  <w:style w:type="character" w:customStyle="1" w:styleId="abstrakChar">
    <w:name w:val="abstrak Char"/>
    <w:basedOn w:val="HTMLPreformattedChar"/>
    <w:link w:val="abstrak"/>
    <w:rsid w:val="00761061"/>
    <w:rPr>
      <w:rFonts w:asciiTheme="majorBidi" w:hAnsiTheme="majorBidi" w:cstheme="majorBidi"/>
      <w:b/>
      <w:color w:val="222222"/>
      <w:shd w:val="clear" w:color="auto" w:fill="FFFFFF"/>
    </w:rPr>
  </w:style>
  <w:style w:type="paragraph" w:customStyle="1" w:styleId="paragraf">
    <w:name w:val="paragraf"/>
    <w:basedOn w:val="Normal"/>
    <w:link w:val="paragrafChar"/>
    <w:qFormat/>
    <w:rsid w:val="00761061"/>
    <w:pPr>
      <w:spacing w:after="0" w:line="360" w:lineRule="auto"/>
      <w:ind w:firstLine="567"/>
      <w:jc w:val="both"/>
    </w:pPr>
    <w:rPr>
      <w:rFonts w:asciiTheme="majorBidi" w:hAnsiTheme="majorBidi" w:cstheme="majorBidi"/>
      <w:sz w:val="24"/>
      <w:szCs w:val="24"/>
    </w:rPr>
  </w:style>
  <w:style w:type="character" w:customStyle="1" w:styleId="paragrafChar">
    <w:name w:val="paragraf Char"/>
    <w:basedOn w:val="DefaultParagraphFont"/>
    <w:link w:val="paragraf"/>
    <w:rsid w:val="00761061"/>
    <w:rPr>
      <w:rFonts w:asciiTheme="majorBidi" w:hAnsiTheme="majorBidi" w:cstheme="majorBidi"/>
      <w:sz w:val="24"/>
      <w:szCs w:val="24"/>
    </w:rPr>
  </w:style>
  <w:style w:type="paragraph" w:customStyle="1" w:styleId="subbab">
    <w:name w:val="sub bab"/>
    <w:basedOn w:val="Normal"/>
    <w:link w:val="subbabChar"/>
    <w:qFormat/>
    <w:rsid w:val="00761061"/>
    <w:pPr>
      <w:spacing w:after="0" w:line="360" w:lineRule="auto"/>
      <w:jc w:val="both"/>
    </w:pPr>
    <w:rPr>
      <w:rFonts w:asciiTheme="majorBidi" w:hAnsiTheme="majorBidi" w:cstheme="majorBidi"/>
      <w:b/>
      <w:sz w:val="24"/>
      <w:szCs w:val="24"/>
    </w:rPr>
  </w:style>
  <w:style w:type="character" w:customStyle="1" w:styleId="subbabChar">
    <w:name w:val="sub bab Char"/>
    <w:basedOn w:val="DefaultParagraphFont"/>
    <w:link w:val="subbab"/>
    <w:rsid w:val="00761061"/>
    <w:rPr>
      <w:rFonts w:asciiTheme="majorBidi" w:hAnsiTheme="majorBidi" w:cstheme="majorBidi"/>
      <w:b/>
      <w:sz w:val="24"/>
      <w:szCs w:val="24"/>
    </w:rPr>
  </w:style>
  <w:style w:type="paragraph" w:customStyle="1" w:styleId="daftarpustaka">
    <w:name w:val="daftar pustaka"/>
    <w:basedOn w:val="ListParagraph"/>
    <w:link w:val="daftarpustakaChar"/>
    <w:qFormat/>
    <w:rsid w:val="00761061"/>
    <w:pPr>
      <w:spacing w:after="0" w:line="360" w:lineRule="auto"/>
      <w:ind w:left="567" w:hanging="567"/>
      <w:jc w:val="both"/>
    </w:pPr>
    <w:rPr>
      <w:rFonts w:asciiTheme="majorBidi" w:hAnsiTheme="majorBidi" w:cstheme="majorBidi"/>
      <w:sz w:val="24"/>
      <w:szCs w:val="24"/>
    </w:rPr>
  </w:style>
  <w:style w:type="character" w:customStyle="1" w:styleId="daftarpustakaChar">
    <w:name w:val="daftar pustaka Char"/>
    <w:basedOn w:val="ListParagraphChar"/>
    <w:link w:val="daftarpustaka"/>
    <w:rsid w:val="00761061"/>
    <w:rPr>
      <w:rFonts w:asciiTheme="majorBidi" w:hAnsiTheme="majorBidi" w:cstheme="majorBidi"/>
      <w:sz w:val="24"/>
      <w:szCs w:val="24"/>
    </w:rPr>
  </w:style>
  <w:style w:type="paragraph" w:customStyle="1" w:styleId="katakunci">
    <w:name w:val="kata kunci"/>
    <w:basedOn w:val="abstrak"/>
    <w:link w:val="katakunciChar"/>
    <w:qFormat/>
    <w:rsid w:val="009A1985"/>
    <w:pPr>
      <w:ind w:left="1890" w:hanging="1181"/>
    </w:pPr>
  </w:style>
  <w:style w:type="character" w:customStyle="1" w:styleId="katakunciChar">
    <w:name w:val="kata kunci Char"/>
    <w:basedOn w:val="abstrakChar"/>
    <w:link w:val="katakunci"/>
    <w:rsid w:val="009A1985"/>
  </w:style>
  <w:style w:type="character" w:customStyle="1" w:styleId="fontstyle01">
    <w:name w:val="fontstyle01"/>
    <w:basedOn w:val="DefaultParagraphFont"/>
    <w:rsid w:val="00C97394"/>
    <w:rPr>
      <w:rFonts w:ascii="TimesNewRomanPSMT" w:hAnsi="TimesNewRomanPSMT" w:hint="default"/>
      <w:b w:val="0"/>
      <w:bCs w:val="0"/>
      <w:i w:val="0"/>
      <w:iCs w:val="0"/>
      <w:color w:val="000000"/>
      <w:sz w:val="24"/>
      <w:szCs w:val="24"/>
    </w:rPr>
  </w:style>
  <w:style w:type="character" w:styleId="Emphasis">
    <w:name w:val="Emphasis"/>
    <w:basedOn w:val="DefaultParagraphFont"/>
    <w:uiPriority w:val="20"/>
    <w:qFormat/>
    <w:rsid w:val="000B7FF3"/>
    <w:rPr>
      <w:rFonts w:cs="Times New Roman"/>
      <w:i/>
    </w:rPr>
  </w:style>
  <w:style w:type="paragraph" w:styleId="DocumentMap">
    <w:name w:val="Document Map"/>
    <w:basedOn w:val="Normal"/>
    <w:link w:val="DocumentMapChar"/>
    <w:uiPriority w:val="99"/>
    <w:semiHidden/>
    <w:unhideWhenUsed/>
    <w:rsid w:val="00EA799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A7994"/>
    <w:rPr>
      <w:rFonts w:ascii="Tahoma" w:hAnsi="Tahoma" w:cs="Tahoma"/>
      <w:sz w:val="16"/>
      <w:szCs w:val="16"/>
    </w:rPr>
  </w:style>
  <w:style w:type="paragraph" w:customStyle="1" w:styleId="CPAuthor">
    <w:name w:val="CP_Author"/>
    <w:basedOn w:val="Normal"/>
    <w:link w:val="CPAuthorChar"/>
    <w:qFormat/>
    <w:rsid w:val="0087429C"/>
    <w:pPr>
      <w:widowControl w:val="0"/>
      <w:autoSpaceDE w:val="0"/>
      <w:autoSpaceDN w:val="0"/>
      <w:adjustRightInd w:val="0"/>
      <w:spacing w:after="0" w:line="239" w:lineRule="auto"/>
      <w:ind w:right="49"/>
      <w:contextualSpacing/>
      <w:jc w:val="center"/>
    </w:pPr>
    <w:rPr>
      <w:rFonts w:ascii="Times New Roman" w:eastAsiaTheme="minorHAnsi" w:hAnsi="Times New Roman" w:cs="Times New Roman"/>
      <w:b/>
      <w:bCs/>
      <w:spacing w:val="2"/>
      <w:sz w:val="24"/>
      <w:lang w:val="en-GB" w:eastAsia="en-US"/>
    </w:rPr>
  </w:style>
  <w:style w:type="character" w:customStyle="1" w:styleId="CPAuthorChar">
    <w:name w:val="CP_Author Char"/>
    <w:basedOn w:val="DefaultParagraphFont"/>
    <w:link w:val="CPAuthor"/>
    <w:rsid w:val="0087429C"/>
    <w:rPr>
      <w:rFonts w:ascii="Times New Roman" w:eastAsiaTheme="minorHAnsi" w:hAnsi="Times New Roman" w:cs="Times New Roman"/>
      <w:b/>
      <w:bCs/>
      <w:spacing w:val="2"/>
      <w:sz w:val="24"/>
      <w:lang w:val="en-GB" w:eastAsia="en-US"/>
    </w:rPr>
  </w:style>
  <w:style w:type="paragraph" w:customStyle="1" w:styleId="CPTitle">
    <w:name w:val="CP_Title"/>
    <w:basedOn w:val="Normal"/>
    <w:link w:val="CPTitleChar"/>
    <w:qFormat/>
    <w:rsid w:val="0087429C"/>
    <w:pPr>
      <w:widowControl w:val="0"/>
      <w:autoSpaceDE w:val="0"/>
      <w:autoSpaceDN w:val="0"/>
      <w:adjustRightInd w:val="0"/>
      <w:spacing w:after="0" w:line="240" w:lineRule="auto"/>
      <w:contextualSpacing/>
      <w:jc w:val="center"/>
    </w:pPr>
    <w:rPr>
      <w:rFonts w:ascii="Times New Roman" w:eastAsiaTheme="minorHAnsi" w:hAnsi="Times New Roman" w:cs="Times New Roman"/>
      <w:b/>
      <w:bCs/>
      <w:spacing w:val="-5"/>
      <w:sz w:val="24"/>
      <w:lang w:val="en-GB" w:eastAsia="en-US"/>
    </w:rPr>
  </w:style>
  <w:style w:type="character" w:customStyle="1" w:styleId="CPTitleChar">
    <w:name w:val="CP_Title Char"/>
    <w:basedOn w:val="DefaultParagraphFont"/>
    <w:link w:val="CPTitle"/>
    <w:rsid w:val="0087429C"/>
    <w:rPr>
      <w:rFonts w:ascii="Times New Roman" w:eastAsiaTheme="minorHAnsi" w:hAnsi="Times New Roman" w:cs="Times New Roman"/>
      <w:b/>
      <w:bCs/>
      <w:spacing w:val="-5"/>
      <w:sz w:val="24"/>
      <w:lang w:val="en-GB" w:eastAsia="en-US"/>
    </w:rPr>
  </w:style>
  <w:style w:type="character" w:styleId="CommentReference">
    <w:name w:val="annotation reference"/>
    <w:basedOn w:val="DefaultParagraphFont"/>
    <w:uiPriority w:val="99"/>
    <w:semiHidden/>
    <w:unhideWhenUsed/>
    <w:rsid w:val="000D695D"/>
    <w:rPr>
      <w:sz w:val="16"/>
      <w:szCs w:val="16"/>
    </w:rPr>
  </w:style>
  <w:style w:type="paragraph" w:styleId="CommentText">
    <w:name w:val="annotation text"/>
    <w:basedOn w:val="Normal"/>
    <w:link w:val="CommentTextChar"/>
    <w:uiPriority w:val="99"/>
    <w:semiHidden/>
    <w:unhideWhenUsed/>
    <w:rsid w:val="000D695D"/>
    <w:pPr>
      <w:spacing w:line="240" w:lineRule="auto"/>
    </w:pPr>
    <w:rPr>
      <w:sz w:val="20"/>
      <w:szCs w:val="20"/>
    </w:rPr>
  </w:style>
  <w:style w:type="character" w:customStyle="1" w:styleId="CommentTextChar">
    <w:name w:val="Comment Text Char"/>
    <w:basedOn w:val="DefaultParagraphFont"/>
    <w:link w:val="CommentText"/>
    <w:uiPriority w:val="99"/>
    <w:semiHidden/>
    <w:rsid w:val="000D695D"/>
    <w:rPr>
      <w:sz w:val="20"/>
      <w:szCs w:val="20"/>
    </w:rPr>
  </w:style>
  <w:style w:type="paragraph" w:styleId="CommentSubject">
    <w:name w:val="annotation subject"/>
    <w:basedOn w:val="CommentText"/>
    <w:next w:val="CommentText"/>
    <w:link w:val="CommentSubjectChar"/>
    <w:uiPriority w:val="99"/>
    <w:semiHidden/>
    <w:unhideWhenUsed/>
    <w:rsid w:val="000D695D"/>
    <w:rPr>
      <w:b/>
      <w:bCs/>
    </w:rPr>
  </w:style>
  <w:style w:type="character" w:customStyle="1" w:styleId="CommentSubjectChar">
    <w:name w:val="Comment Subject Char"/>
    <w:basedOn w:val="CommentTextChar"/>
    <w:link w:val="CommentSubject"/>
    <w:uiPriority w:val="99"/>
    <w:semiHidden/>
    <w:rsid w:val="000D695D"/>
    <w:rPr>
      <w:b/>
      <w:bCs/>
    </w:rPr>
  </w:style>
  <w:style w:type="character" w:customStyle="1" w:styleId="post-author">
    <w:name w:val="post-author"/>
    <w:rsid w:val="001C69BB"/>
  </w:style>
  <w:style w:type="character" w:customStyle="1" w:styleId="fn">
    <w:name w:val="fn"/>
    <w:rsid w:val="001C69BB"/>
  </w:style>
  <w:style w:type="character" w:customStyle="1" w:styleId="post-timestamp">
    <w:name w:val="post-timestamp"/>
    <w:rsid w:val="001C69BB"/>
  </w:style>
  <w:style w:type="character" w:customStyle="1" w:styleId="a">
    <w:name w:val="a"/>
    <w:rsid w:val="001C69BB"/>
  </w:style>
  <w:style w:type="character" w:customStyle="1" w:styleId="apple-tab-span">
    <w:name w:val="apple-tab-span"/>
    <w:rsid w:val="001C69BB"/>
  </w:style>
  <w:style w:type="character" w:customStyle="1" w:styleId="apple-style-span">
    <w:name w:val="apple-style-span"/>
    <w:basedOn w:val="DefaultParagraphFont"/>
    <w:rsid w:val="005239B7"/>
  </w:style>
  <w:style w:type="paragraph" w:customStyle="1" w:styleId="ql-align-justify">
    <w:name w:val="ql-align-justify"/>
    <w:basedOn w:val="Normal"/>
    <w:rsid w:val="005239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rsid w:val="00E51582"/>
    <w:pPr>
      <w:spacing w:after="0" w:line="240" w:lineRule="auto"/>
      <w:jc w:val="center"/>
    </w:pPr>
    <w:rPr>
      <w:rFonts w:ascii="Times New Roman" w:eastAsia="Times New Roman" w:hAnsi="Times New Roman" w:cs="Times New Roman"/>
      <w:sz w:val="20"/>
      <w:szCs w:val="20"/>
      <w:lang w:val="en-US"/>
    </w:rPr>
  </w:style>
  <w:style w:type="character" w:customStyle="1" w:styleId="CharacterStyle1">
    <w:name w:val="Character Style 1"/>
    <w:uiPriority w:val="99"/>
    <w:rsid w:val="00DD4E91"/>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ihatun566@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usabihatul@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hammadsyahruddinamin@gam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ijahamuddi.alwi@gmail.com" TargetMode="External"/><Relationship Id="rId4" Type="http://schemas.openxmlformats.org/officeDocument/2006/relationships/settings" Target="settings.xml"/><Relationship Id="rId9" Type="http://schemas.openxmlformats.org/officeDocument/2006/relationships/hyperlink" Target="mailto:sururuddin@hamzanwadi.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B617B-0596-4CA3-9007-00DD10891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10</Pages>
  <Words>5594</Words>
  <Characters>31889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Windows User</cp:lastModifiedBy>
  <cp:revision>30</cp:revision>
  <cp:lastPrinted>2022-09-19T16:15:00Z</cp:lastPrinted>
  <dcterms:created xsi:type="dcterms:W3CDTF">2020-04-06T06:34:00Z</dcterms:created>
  <dcterms:modified xsi:type="dcterms:W3CDTF">2022-09-20T22:30:00Z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4169e20e-e893-3ba9-b0da-6f4e6778813f</vt:lpwstr>
  </property>
  <property fmtid="{D5CDD505-2E9C-101B-9397-08002B2CF9AE}" pid="24" name="Mendeley Citation Style_1">
    <vt:lpwstr>http://www.zotero.org/styles/apa</vt:lpwstr>
  </property>
</Properties>
</file>